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8AF6" w14:textId="77777777" w:rsidR="00FF5BC5" w:rsidRPr="00FF5BC5" w:rsidRDefault="00FF5BC5" w:rsidP="00FF5BC5">
      <w:pPr>
        <w:jc w:val="both"/>
        <w:rPr>
          <w:rFonts w:ascii="Arial" w:eastAsia="Times New Roman" w:hAnsi="Arial" w:cs="Arial"/>
          <w:color w:val="000000" w:themeColor="text1"/>
        </w:rPr>
      </w:pPr>
      <w:bookmarkStart w:id="0" w:name="_Toc204863458"/>
      <w:bookmarkStart w:id="1" w:name="_Toc277858145"/>
      <w:r w:rsidRPr="3BAB0745">
        <w:rPr>
          <w:rFonts w:ascii="Arial" w:eastAsia="Times New Roman" w:hAnsi="Arial" w:cs="Arial"/>
          <w:color w:val="000000" w:themeColor="text1"/>
        </w:rPr>
        <w:t>For the purposes of this policy, ‘the Trust’ refers to The Trust and all schools within the Trust.</w:t>
      </w:r>
    </w:p>
    <w:p w14:paraId="1FD59D83" w14:textId="140B63FF" w:rsidR="009107B2" w:rsidRPr="009107B2" w:rsidRDefault="009107B2" w:rsidP="009107B2">
      <w:pPr>
        <w:keepNext/>
        <w:outlineLvl w:val="4"/>
        <w:rPr>
          <w:rFonts w:ascii="Arial" w:eastAsia="Times New Roman" w:hAnsi="Arial" w:cs="Arial"/>
          <w:sz w:val="72"/>
          <w:szCs w:val="72"/>
        </w:rPr>
      </w:pPr>
      <w:r w:rsidRPr="3BAB0745">
        <w:rPr>
          <w:rFonts w:ascii="Arial" w:eastAsia="Times New Roman" w:hAnsi="Arial" w:cs="Arial"/>
          <w:sz w:val="72"/>
          <w:szCs w:val="72"/>
        </w:rPr>
        <w:t>Cyber Security Policy</w:t>
      </w:r>
      <w:bookmarkEnd w:id="0"/>
    </w:p>
    <w:tbl>
      <w:tblPr>
        <w:tblStyle w:val="TableGrid1"/>
        <w:tblW w:w="0" w:type="auto"/>
        <w:tblLook w:val="04A0" w:firstRow="1" w:lastRow="0" w:firstColumn="1" w:lastColumn="0" w:noHBand="0" w:noVBand="1"/>
      </w:tblPr>
      <w:tblGrid>
        <w:gridCol w:w="2907"/>
        <w:gridCol w:w="6109"/>
      </w:tblGrid>
      <w:tr w:rsidR="009107B2" w:rsidRPr="009107B2" w14:paraId="19721F53" w14:textId="77777777" w:rsidTr="3BAB0745">
        <w:tc>
          <w:tcPr>
            <w:tcW w:w="10060" w:type="dxa"/>
            <w:gridSpan w:val="2"/>
            <w:shd w:val="clear" w:color="auto" w:fill="D9E2F3" w:themeFill="accent5" w:themeFillTint="33"/>
            <w:tcMar>
              <w:top w:w="28" w:type="dxa"/>
              <w:left w:w="57" w:type="dxa"/>
              <w:bottom w:w="28" w:type="dxa"/>
              <w:right w:w="57" w:type="dxa"/>
            </w:tcMar>
          </w:tcPr>
          <w:p w14:paraId="610860B0" w14:textId="77777777" w:rsidR="009107B2" w:rsidRPr="009107B2" w:rsidRDefault="009107B2" w:rsidP="009107B2">
            <w:pPr>
              <w:rPr>
                <w:rFonts w:ascii="Arial" w:hAnsi="Arial" w:cs="Arial"/>
                <w:b/>
                <w:bCs/>
              </w:rPr>
            </w:pPr>
            <w:r w:rsidRPr="3BAB0745">
              <w:rPr>
                <w:rFonts w:ascii="Arial" w:hAnsi="Arial" w:cs="Arial"/>
                <w:b/>
                <w:bCs/>
              </w:rPr>
              <w:t>Monitoring and review</w:t>
            </w:r>
          </w:p>
        </w:tc>
      </w:tr>
      <w:tr w:rsidR="009107B2" w:rsidRPr="009107B2" w14:paraId="009F637F" w14:textId="77777777" w:rsidTr="3BAB0745">
        <w:tc>
          <w:tcPr>
            <w:tcW w:w="3189" w:type="dxa"/>
            <w:tcMar>
              <w:top w:w="28" w:type="dxa"/>
              <w:left w:w="57" w:type="dxa"/>
              <w:bottom w:w="28" w:type="dxa"/>
              <w:right w:w="57" w:type="dxa"/>
            </w:tcMar>
          </w:tcPr>
          <w:p w14:paraId="4A286F65" w14:textId="77777777" w:rsidR="009107B2" w:rsidRPr="009107B2" w:rsidRDefault="009107B2" w:rsidP="009107B2">
            <w:pPr>
              <w:rPr>
                <w:rFonts w:ascii="Arial" w:hAnsi="Arial" w:cs="Arial"/>
              </w:rPr>
            </w:pPr>
            <w:r w:rsidRPr="3BAB0745">
              <w:rPr>
                <w:rFonts w:ascii="Arial" w:hAnsi="Arial" w:cs="Arial"/>
              </w:rPr>
              <w:t>Author</w:t>
            </w:r>
          </w:p>
        </w:tc>
        <w:tc>
          <w:tcPr>
            <w:tcW w:w="6871" w:type="dxa"/>
            <w:tcMar>
              <w:top w:w="28" w:type="dxa"/>
              <w:left w:w="57" w:type="dxa"/>
              <w:bottom w:w="28" w:type="dxa"/>
              <w:right w:w="57" w:type="dxa"/>
            </w:tcMar>
          </w:tcPr>
          <w:p w14:paraId="0C465108" w14:textId="019530BC" w:rsidR="009107B2" w:rsidRPr="009107B2" w:rsidRDefault="00F571AB" w:rsidP="009107B2">
            <w:pPr>
              <w:rPr>
                <w:rFonts w:ascii="Arial" w:hAnsi="Arial" w:cs="Arial"/>
              </w:rPr>
            </w:pPr>
            <w:r w:rsidRPr="3BAB0745">
              <w:rPr>
                <w:rFonts w:ascii="Arial" w:hAnsi="Arial" w:cs="Arial"/>
              </w:rPr>
              <w:t>Tanya Marley</w:t>
            </w:r>
          </w:p>
        </w:tc>
      </w:tr>
      <w:tr w:rsidR="009107B2" w:rsidRPr="009107B2" w14:paraId="694BD3A5" w14:textId="77777777" w:rsidTr="3BAB0745">
        <w:tc>
          <w:tcPr>
            <w:tcW w:w="3189" w:type="dxa"/>
            <w:tcMar>
              <w:top w:w="28" w:type="dxa"/>
              <w:left w:w="57" w:type="dxa"/>
              <w:bottom w:w="28" w:type="dxa"/>
              <w:right w:w="57" w:type="dxa"/>
            </w:tcMar>
          </w:tcPr>
          <w:p w14:paraId="7DB8AC77" w14:textId="77777777" w:rsidR="009107B2" w:rsidRPr="009107B2" w:rsidRDefault="009107B2" w:rsidP="009107B2">
            <w:pPr>
              <w:rPr>
                <w:rFonts w:ascii="Arial" w:hAnsi="Arial" w:cs="Arial"/>
              </w:rPr>
            </w:pPr>
            <w:r w:rsidRPr="3BAB0745">
              <w:rPr>
                <w:rFonts w:ascii="Arial" w:hAnsi="Arial" w:cs="Arial"/>
              </w:rPr>
              <w:t>Approver</w:t>
            </w:r>
          </w:p>
        </w:tc>
        <w:tc>
          <w:tcPr>
            <w:tcW w:w="6871" w:type="dxa"/>
            <w:tcMar>
              <w:top w:w="28" w:type="dxa"/>
              <w:left w:w="57" w:type="dxa"/>
              <w:bottom w:w="28" w:type="dxa"/>
              <w:right w:w="57" w:type="dxa"/>
            </w:tcMar>
          </w:tcPr>
          <w:p w14:paraId="30BD4D50" w14:textId="77777777" w:rsidR="009107B2" w:rsidRPr="009107B2" w:rsidRDefault="009107B2" w:rsidP="009107B2">
            <w:pPr>
              <w:rPr>
                <w:rFonts w:ascii="Arial" w:hAnsi="Arial" w:cs="Arial"/>
              </w:rPr>
            </w:pPr>
            <w:r w:rsidRPr="3BAB0745">
              <w:rPr>
                <w:rFonts w:ascii="Arial" w:hAnsi="Arial" w:cs="Arial"/>
              </w:rPr>
              <w:t>Trustees</w:t>
            </w:r>
          </w:p>
        </w:tc>
      </w:tr>
      <w:tr w:rsidR="009107B2" w:rsidRPr="009107B2" w14:paraId="73616D3F" w14:textId="77777777" w:rsidTr="3BAB0745">
        <w:tc>
          <w:tcPr>
            <w:tcW w:w="3189" w:type="dxa"/>
            <w:tcMar>
              <w:top w:w="28" w:type="dxa"/>
              <w:left w:w="57" w:type="dxa"/>
              <w:bottom w:w="28" w:type="dxa"/>
              <w:right w:w="57" w:type="dxa"/>
            </w:tcMar>
          </w:tcPr>
          <w:p w14:paraId="1D035C20" w14:textId="77777777" w:rsidR="009107B2" w:rsidRPr="009107B2" w:rsidRDefault="009107B2" w:rsidP="009107B2">
            <w:pPr>
              <w:rPr>
                <w:rFonts w:ascii="Arial" w:hAnsi="Arial" w:cs="Arial"/>
              </w:rPr>
            </w:pPr>
            <w:r w:rsidRPr="3BAB0745">
              <w:rPr>
                <w:rFonts w:ascii="Arial" w:hAnsi="Arial" w:cs="Arial"/>
              </w:rPr>
              <w:t>Owner</w:t>
            </w:r>
          </w:p>
        </w:tc>
        <w:tc>
          <w:tcPr>
            <w:tcW w:w="6871" w:type="dxa"/>
            <w:tcMar>
              <w:top w:w="28" w:type="dxa"/>
              <w:left w:w="57" w:type="dxa"/>
              <w:bottom w:w="28" w:type="dxa"/>
              <w:right w:w="57" w:type="dxa"/>
            </w:tcMar>
          </w:tcPr>
          <w:p w14:paraId="24F202C8" w14:textId="1C322159" w:rsidR="009107B2" w:rsidRPr="009107B2" w:rsidRDefault="00F571AB" w:rsidP="009107B2">
            <w:pPr>
              <w:rPr>
                <w:rFonts w:ascii="Arial" w:hAnsi="Arial" w:cs="Arial"/>
              </w:rPr>
            </w:pPr>
            <w:r w:rsidRPr="3BAB0745">
              <w:rPr>
                <w:rFonts w:ascii="Arial" w:hAnsi="Arial" w:cs="Arial"/>
              </w:rPr>
              <w:t>Tanya Marley, Director of Estates and Operations</w:t>
            </w:r>
          </w:p>
        </w:tc>
      </w:tr>
      <w:tr w:rsidR="009107B2" w:rsidRPr="009107B2" w14:paraId="2E396D79" w14:textId="77777777" w:rsidTr="3BAB0745">
        <w:tc>
          <w:tcPr>
            <w:tcW w:w="3189" w:type="dxa"/>
            <w:tcMar>
              <w:top w:w="28" w:type="dxa"/>
              <w:left w:w="57" w:type="dxa"/>
              <w:bottom w:w="28" w:type="dxa"/>
              <w:right w:w="57" w:type="dxa"/>
            </w:tcMar>
          </w:tcPr>
          <w:p w14:paraId="7BA90BBC" w14:textId="77777777" w:rsidR="009107B2" w:rsidRPr="009107B2" w:rsidRDefault="009107B2" w:rsidP="009107B2">
            <w:pPr>
              <w:rPr>
                <w:rFonts w:ascii="Arial" w:hAnsi="Arial" w:cs="Arial"/>
              </w:rPr>
            </w:pPr>
            <w:r w:rsidRPr="3BAB0745">
              <w:rPr>
                <w:rFonts w:ascii="Arial" w:hAnsi="Arial" w:cs="Arial"/>
              </w:rPr>
              <w:t>Most recent review date:</w:t>
            </w:r>
          </w:p>
        </w:tc>
        <w:tc>
          <w:tcPr>
            <w:tcW w:w="6871" w:type="dxa"/>
            <w:tcMar>
              <w:top w:w="28" w:type="dxa"/>
              <w:left w:w="57" w:type="dxa"/>
              <w:bottom w:w="28" w:type="dxa"/>
              <w:right w:w="57" w:type="dxa"/>
            </w:tcMar>
          </w:tcPr>
          <w:p w14:paraId="1F342342" w14:textId="77777777" w:rsidR="009107B2" w:rsidRPr="009107B2" w:rsidRDefault="009107B2" w:rsidP="009107B2">
            <w:pPr>
              <w:rPr>
                <w:rFonts w:ascii="Arial" w:hAnsi="Arial" w:cs="Arial"/>
              </w:rPr>
            </w:pPr>
            <w:r w:rsidRPr="3BAB0745">
              <w:rPr>
                <w:rFonts w:ascii="Arial" w:hAnsi="Arial" w:cs="Arial"/>
              </w:rPr>
              <w:t>September 2025</w:t>
            </w:r>
          </w:p>
        </w:tc>
      </w:tr>
      <w:tr w:rsidR="009107B2" w:rsidRPr="009107B2" w14:paraId="719C17E2" w14:textId="77777777" w:rsidTr="3BAB0745">
        <w:tc>
          <w:tcPr>
            <w:tcW w:w="3189" w:type="dxa"/>
            <w:tcMar>
              <w:top w:w="28" w:type="dxa"/>
              <w:left w:w="57" w:type="dxa"/>
              <w:bottom w:w="28" w:type="dxa"/>
              <w:right w:w="57" w:type="dxa"/>
            </w:tcMar>
          </w:tcPr>
          <w:p w14:paraId="6C299445" w14:textId="77777777" w:rsidR="009107B2" w:rsidRPr="009107B2" w:rsidRDefault="009107B2" w:rsidP="009107B2">
            <w:pPr>
              <w:rPr>
                <w:rFonts w:ascii="Arial" w:hAnsi="Arial" w:cs="Arial"/>
                <w:b/>
                <w:bCs/>
              </w:rPr>
            </w:pPr>
            <w:r w:rsidRPr="3BAB0745">
              <w:rPr>
                <w:rFonts w:ascii="Arial" w:hAnsi="Arial" w:cs="Arial"/>
                <w:b/>
                <w:bCs/>
              </w:rPr>
              <w:t>Date of next review</w:t>
            </w:r>
          </w:p>
        </w:tc>
        <w:tc>
          <w:tcPr>
            <w:tcW w:w="6871" w:type="dxa"/>
            <w:tcMar>
              <w:top w:w="28" w:type="dxa"/>
              <w:left w:w="57" w:type="dxa"/>
              <w:bottom w:w="28" w:type="dxa"/>
              <w:right w:w="57" w:type="dxa"/>
            </w:tcMar>
          </w:tcPr>
          <w:p w14:paraId="122A08B1" w14:textId="77777777" w:rsidR="009107B2" w:rsidRPr="009107B2" w:rsidRDefault="009107B2" w:rsidP="00F70298">
            <w:pPr>
              <w:pStyle w:val="Heading2"/>
            </w:pPr>
            <w:r w:rsidRPr="3BAB0745">
              <w:t>September 2026</w:t>
            </w:r>
          </w:p>
        </w:tc>
      </w:tr>
      <w:tr w:rsidR="009107B2" w:rsidRPr="009107B2" w14:paraId="004EC178" w14:textId="77777777" w:rsidTr="3BAB0745">
        <w:tc>
          <w:tcPr>
            <w:tcW w:w="3189" w:type="dxa"/>
            <w:tcMar>
              <w:top w:w="28" w:type="dxa"/>
              <w:left w:w="57" w:type="dxa"/>
              <w:bottom w:w="28" w:type="dxa"/>
              <w:right w:w="57" w:type="dxa"/>
            </w:tcMar>
          </w:tcPr>
          <w:p w14:paraId="0C4D320A" w14:textId="77777777" w:rsidR="009107B2" w:rsidRPr="009107B2" w:rsidRDefault="009107B2" w:rsidP="009107B2">
            <w:pPr>
              <w:rPr>
                <w:rFonts w:ascii="Arial" w:hAnsi="Arial" w:cs="Arial"/>
              </w:rPr>
            </w:pPr>
            <w:r w:rsidRPr="3BAB0745">
              <w:rPr>
                <w:rFonts w:ascii="Arial" w:hAnsi="Arial" w:cs="Arial"/>
              </w:rPr>
              <w:t>Review frequency:</w:t>
            </w:r>
          </w:p>
        </w:tc>
        <w:tc>
          <w:tcPr>
            <w:tcW w:w="6871" w:type="dxa"/>
            <w:tcMar>
              <w:top w:w="28" w:type="dxa"/>
              <w:left w:w="57" w:type="dxa"/>
              <w:bottom w:w="28" w:type="dxa"/>
              <w:right w:w="57" w:type="dxa"/>
            </w:tcMar>
          </w:tcPr>
          <w:p w14:paraId="088563B5" w14:textId="77777777" w:rsidR="009107B2" w:rsidRPr="009107B2" w:rsidRDefault="009107B2" w:rsidP="009107B2">
            <w:pPr>
              <w:rPr>
                <w:rFonts w:ascii="Arial" w:hAnsi="Arial" w:cs="Arial"/>
              </w:rPr>
            </w:pPr>
            <w:r w:rsidRPr="3BAB0745">
              <w:rPr>
                <w:rFonts w:ascii="Arial" w:hAnsi="Arial" w:cs="Arial"/>
              </w:rPr>
              <w:t>One Year</w:t>
            </w:r>
          </w:p>
        </w:tc>
      </w:tr>
      <w:tr w:rsidR="009107B2" w:rsidRPr="009107B2" w14:paraId="5675AD6A" w14:textId="77777777" w:rsidTr="3BAB0745">
        <w:tc>
          <w:tcPr>
            <w:tcW w:w="3189" w:type="dxa"/>
            <w:tcMar>
              <w:top w:w="28" w:type="dxa"/>
              <w:left w:w="57" w:type="dxa"/>
              <w:bottom w:w="28" w:type="dxa"/>
              <w:right w:w="57" w:type="dxa"/>
            </w:tcMar>
          </w:tcPr>
          <w:p w14:paraId="6860BA3C" w14:textId="77777777" w:rsidR="009107B2" w:rsidRPr="009107B2" w:rsidRDefault="009107B2" w:rsidP="009107B2">
            <w:pPr>
              <w:rPr>
                <w:rFonts w:ascii="Arial" w:hAnsi="Arial" w:cs="Arial"/>
              </w:rPr>
            </w:pPr>
            <w:r w:rsidRPr="3BAB0745">
              <w:rPr>
                <w:rFonts w:ascii="Arial" w:hAnsi="Arial" w:cs="Arial"/>
              </w:rPr>
              <w:t>Category of policy</w:t>
            </w:r>
          </w:p>
        </w:tc>
        <w:tc>
          <w:tcPr>
            <w:tcW w:w="6871" w:type="dxa"/>
            <w:tcMar>
              <w:top w:w="28" w:type="dxa"/>
              <w:left w:w="57" w:type="dxa"/>
              <w:bottom w:w="28" w:type="dxa"/>
              <w:right w:w="57" w:type="dxa"/>
            </w:tcMar>
          </w:tcPr>
          <w:p w14:paraId="61D57EFD" w14:textId="77777777" w:rsidR="009107B2" w:rsidRPr="009107B2" w:rsidRDefault="009107B2" w:rsidP="009107B2">
            <w:pPr>
              <w:rPr>
                <w:rFonts w:ascii="Arial" w:hAnsi="Arial" w:cs="Arial"/>
              </w:rPr>
            </w:pPr>
            <w:r w:rsidRPr="3BAB0745">
              <w:rPr>
                <w:rFonts w:ascii="Arial" w:hAnsi="Arial" w:cs="Arial"/>
              </w:rPr>
              <w:t>Statutory</w:t>
            </w:r>
          </w:p>
        </w:tc>
      </w:tr>
      <w:tr w:rsidR="009107B2" w:rsidRPr="009107B2" w14:paraId="053C0CF2" w14:textId="77777777" w:rsidTr="3BAB0745">
        <w:tc>
          <w:tcPr>
            <w:tcW w:w="3189" w:type="dxa"/>
            <w:tcMar>
              <w:top w:w="28" w:type="dxa"/>
              <w:left w:w="57" w:type="dxa"/>
              <w:bottom w:w="28" w:type="dxa"/>
              <w:right w:w="57" w:type="dxa"/>
            </w:tcMar>
          </w:tcPr>
          <w:p w14:paraId="7B8A9EDC" w14:textId="77777777" w:rsidR="009107B2" w:rsidRPr="009107B2" w:rsidRDefault="009107B2" w:rsidP="009107B2">
            <w:pPr>
              <w:rPr>
                <w:rFonts w:ascii="Arial" w:hAnsi="Arial" w:cs="Arial"/>
              </w:rPr>
            </w:pPr>
            <w:r w:rsidRPr="3BAB0745">
              <w:rPr>
                <w:rFonts w:ascii="Arial" w:hAnsi="Arial" w:cs="Arial"/>
              </w:rPr>
              <w:t>Who has been consulted</w:t>
            </w:r>
          </w:p>
        </w:tc>
        <w:tc>
          <w:tcPr>
            <w:tcW w:w="6871" w:type="dxa"/>
            <w:tcMar>
              <w:top w:w="28" w:type="dxa"/>
              <w:left w:w="57" w:type="dxa"/>
              <w:bottom w:w="28" w:type="dxa"/>
              <w:right w:w="57" w:type="dxa"/>
            </w:tcMar>
          </w:tcPr>
          <w:p w14:paraId="0FFD5895" w14:textId="2D4740AF" w:rsidR="009107B2" w:rsidRPr="009107B2" w:rsidRDefault="00284CB4" w:rsidP="009107B2">
            <w:pPr>
              <w:rPr>
                <w:rFonts w:ascii="Arial" w:hAnsi="Arial" w:cs="Arial"/>
              </w:rPr>
            </w:pPr>
            <w:r>
              <w:rPr>
                <w:rFonts w:ascii="Arial" w:hAnsi="Arial" w:cs="Arial"/>
              </w:rPr>
              <w:t>James Garnett</w:t>
            </w:r>
            <w:r w:rsidR="00F70298">
              <w:rPr>
                <w:rFonts w:ascii="Arial" w:hAnsi="Arial" w:cs="Arial"/>
              </w:rPr>
              <w:t>, Independent IT Consultant</w:t>
            </w:r>
          </w:p>
        </w:tc>
      </w:tr>
      <w:tr w:rsidR="009107B2" w:rsidRPr="009107B2" w14:paraId="0BDB15CC" w14:textId="77777777" w:rsidTr="3BAB0745">
        <w:tc>
          <w:tcPr>
            <w:tcW w:w="3189" w:type="dxa"/>
            <w:tcMar>
              <w:top w:w="28" w:type="dxa"/>
              <w:left w:w="57" w:type="dxa"/>
              <w:bottom w:w="28" w:type="dxa"/>
              <w:right w:w="57" w:type="dxa"/>
            </w:tcMar>
          </w:tcPr>
          <w:p w14:paraId="6BC957F5" w14:textId="77777777" w:rsidR="009107B2" w:rsidRPr="009107B2" w:rsidRDefault="009107B2" w:rsidP="009107B2">
            <w:pPr>
              <w:rPr>
                <w:rFonts w:ascii="Arial" w:hAnsi="Arial" w:cs="Arial"/>
              </w:rPr>
            </w:pPr>
            <w:r w:rsidRPr="3BAB0745">
              <w:rPr>
                <w:rFonts w:ascii="Arial" w:hAnsi="Arial" w:cs="Arial"/>
              </w:rPr>
              <w:t>ADAPT or ADOPT</w:t>
            </w:r>
          </w:p>
        </w:tc>
        <w:tc>
          <w:tcPr>
            <w:tcW w:w="6871" w:type="dxa"/>
            <w:tcMar>
              <w:top w:w="28" w:type="dxa"/>
              <w:left w:w="57" w:type="dxa"/>
              <w:bottom w:w="28" w:type="dxa"/>
              <w:right w:w="57" w:type="dxa"/>
            </w:tcMar>
          </w:tcPr>
          <w:p w14:paraId="26404D1D" w14:textId="77777777" w:rsidR="009107B2" w:rsidRPr="009107B2" w:rsidRDefault="009107B2" w:rsidP="009107B2">
            <w:pPr>
              <w:rPr>
                <w:rFonts w:ascii="Arial" w:hAnsi="Arial" w:cs="Arial"/>
                <w:kern w:val="2"/>
              </w:rPr>
            </w:pPr>
            <w:r w:rsidRPr="009107B2">
              <w:rPr>
                <w:rFonts w:ascii="Arial" w:hAnsi="Arial" w:cs="Arial"/>
                <w:kern w:val="2"/>
              </w:rPr>
              <w:t>ADAPT</w:t>
            </w:r>
          </w:p>
        </w:tc>
      </w:tr>
    </w:tbl>
    <w:p w14:paraId="6EDFF8CA" w14:textId="77777777" w:rsidR="009107B2" w:rsidRPr="009107B2" w:rsidRDefault="009107B2" w:rsidP="009107B2">
      <w:pPr>
        <w:spacing w:after="0" w:line="276" w:lineRule="auto"/>
        <w:jc w:val="both"/>
        <w:rPr>
          <w:rFonts w:ascii="Arial" w:eastAsia="Times New Roman" w:hAnsi="Arial" w:cs="Arial"/>
          <w:color w:val="253C4B"/>
          <w:w w:val="99"/>
        </w:rPr>
      </w:pPr>
    </w:p>
    <w:p w14:paraId="21585ABD" w14:textId="77777777" w:rsidR="009107B2" w:rsidRPr="009107B2" w:rsidRDefault="009107B2" w:rsidP="009107B2">
      <w:pPr>
        <w:spacing w:after="0" w:line="276" w:lineRule="auto"/>
        <w:jc w:val="both"/>
        <w:rPr>
          <w:rFonts w:ascii="Arial" w:eastAsia="Times New Roman" w:hAnsi="Arial" w:cs="Arial"/>
          <w:color w:val="253C4B"/>
          <w:w w:val="99"/>
        </w:rPr>
      </w:pPr>
    </w:p>
    <w:p w14:paraId="559DDA27" w14:textId="77777777" w:rsidR="009107B2" w:rsidRPr="009107B2" w:rsidRDefault="009107B2" w:rsidP="009107B2">
      <w:pPr>
        <w:spacing w:after="0" w:line="276" w:lineRule="auto"/>
        <w:jc w:val="both"/>
        <w:rPr>
          <w:rFonts w:ascii="Arial" w:eastAsia="Times New Roman" w:hAnsi="Arial" w:cs="Arial"/>
          <w:color w:val="253C4B"/>
          <w:w w:val="99"/>
        </w:rPr>
      </w:pPr>
    </w:p>
    <w:p w14:paraId="23C6EDAD" w14:textId="77777777" w:rsidR="009107B2" w:rsidRPr="009107B2" w:rsidRDefault="009107B2" w:rsidP="009107B2">
      <w:pPr>
        <w:spacing w:before="4" w:line="360" w:lineRule="auto"/>
        <w:jc w:val="both"/>
        <w:rPr>
          <w:rFonts w:ascii="Arial" w:eastAsia="Times New Roman" w:hAnsi="Arial" w:cs="Arial"/>
        </w:rPr>
      </w:pPr>
    </w:p>
    <w:p w14:paraId="2198C1B8" w14:textId="77777777" w:rsidR="009107B2" w:rsidRPr="009107B2" w:rsidRDefault="009107B2" w:rsidP="009107B2">
      <w:pPr>
        <w:spacing w:line="360" w:lineRule="auto"/>
        <w:rPr>
          <w:rFonts w:ascii="Arial" w:eastAsia="Times New Roman" w:hAnsi="Arial" w:cs="Arial"/>
          <w:b/>
          <w:bCs/>
          <w:color w:val="000000" w:themeColor="text1"/>
          <w:u w:val="single"/>
        </w:rPr>
      </w:pPr>
      <w:r w:rsidRPr="3BAB0745">
        <w:rPr>
          <w:rFonts w:ascii="Arial" w:eastAsia="Times New Roman" w:hAnsi="Arial" w:cs="Arial"/>
          <w:b/>
          <w:bCs/>
          <w:u w:val="single"/>
        </w:rPr>
        <w:t xml:space="preserve">Version History Log  </w:t>
      </w:r>
    </w:p>
    <w:tbl>
      <w:tblPr>
        <w:tblStyle w:val="TableGrid1"/>
        <w:tblW w:w="0" w:type="auto"/>
        <w:jc w:val="center"/>
        <w:tblLook w:val="04A0" w:firstRow="1" w:lastRow="0" w:firstColumn="1" w:lastColumn="0" w:noHBand="0" w:noVBand="1"/>
      </w:tblPr>
      <w:tblGrid>
        <w:gridCol w:w="1914"/>
        <w:gridCol w:w="3076"/>
        <w:gridCol w:w="1827"/>
        <w:gridCol w:w="2199"/>
      </w:tblGrid>
      <w:tr w:rsidR="00F70298" w:rsidRPr="009107B2" w14:paraId="02D519A9" w14:textId="77777777" w:rsidTr="00F70298">
        <w:trPr>
          <w:jc w:val="center"/>
        </w:trPr>
        <w:tc>
          <w:tcPr>
            <w:tcW w:w="1914" w:type="dxa"/>
            <w:shd w:val="clear" w:color="auto" w:fill="D9E2F3" w:themeFill="accent5" w:themeFillTint="33"/>
            <w:vAlign w:val="center"/>
          </w:tcPr>
          <w:p w14:paraId="7C4C6856" w14:textId="77777777" w:rsidR="00F70298" w:rsidRPr="009107B2" w:rsidRDefault="00F70298" w:rsidP="00F70298">
            <w:pPr>
              <w:spacing w:line="360" w:lineRule="auto"/>
              <w:jc w:val="both"/>
              <w:rPr>
                <w:rFonts w:ascii="Arial" w:hAnsi="Arial" w:cs="Arial"/>
                <w:b/>
                <w:bCs/>
              </w:rPr>
            </w:pPr>
            <w:r w:rsidRPr="3BAB0745">
              <w:rPr>
                <w:rFonts w:ascii="Arial" w:hAnsi="Arial" w:cs="Arial"/>
                <w:b/>
                <w:bCs/>
              </w:rPr>
              <w:t>Version</w:t>
            </w:r>
          </w:p>
        </w:tc>
        <w:tc>
          <w:tcPr>
            <w:tcW w:w="3076" w:type="dxa"/>
            <w:shd w:val="clear" w:color="auto" w:fill="D9E2F3" w:themeFill="accent5" w:themeFillTint="33"/>
            <w:vAlign w:val="center"/>
          </w:tcPr>
          <w:p w14:paraId="1A4BA9CC" w14:textId="77777777" w:rsidR="00F70298" w:rsidRPr="009107B2" w:rsidRDefault="00F70298" w:rsidP="00F70298">
            <w:pPr>
              <w:spacing w:line="360" w:lineRule="auto"/>
              <w:jc w:val="both"/>
              <w:rPr>
                <w:rFonts w:ascii="Arial" w:hAnsi="Arial" w:cs="Arial"/>
                <w:b/>
                <w:bCs/>
              </w:rPr>
            </w:pPr>
            <w:r w:rsidRPr="3BAB0745">
              <w:rPr>
                <w:rFonts w:ascii="Arial" w:hAnsi="Arial" w:cs="Arial"/>
                <w:b/>
                <w:bCs/>
              </w:rPr>
              <w:t>Description of Change</w:t>
            </w:r>
          </w:p>
        </w:tc>
        <w:tc>
          <w:tcPr>
            <w:tcW w:w="1827" w:type="dxa"/>
            <w:shd w:val="clear" w:color="auto" w:fill="D9E2F3" w:themeFill="accent5" w:themeFillTint="33"/>
            <w:vAlign w:val="center"/>
          </w:tcPr>
          <w:p w14:paraId="30CA0D9A" w14:textId="20FA8C9D" w:rsidR="00F70298" w:rsidRPr="3BAB0745" w:rsidRDefault="00F70298" w:rsidP="00F70298">
            <w:pPr>
              <w:spacing w:line="360" w:lineRule="auto"/>
              <w:jc w:val="both"/>
              <w:rPr>
                <w:rFonts w:ascii="Arial" w:hAnsi="Arial" w:cs="Arial"/>
                <w:b/>
                <w:bCs/>
              </w:rPr>
            </w:pPr>
            <w:r>
              <w:rPr>
                <w:rFonts w:ascii="Arial" w:hAnsi="Arial" w:cs="Arial"/>
                <w:b/>
                <w:bCs/>
              </w:rPr>
              <w:t>Amended by</w:t>
            </w:r>
          </w:p>
        </w:tc>
        <w:tc>
          <w:tcPr>
            <w:tcW w:w="2199" w:type="dxa"/>
            <w:shd w:val="clear" w:color="auto" w:fill="D9E2F3" w:themeFill="accent5" w:themeFillTint="33"/>
            <w:vAlign w:val="center"/>
          </w:tcPr>
          <w:p w14:paraId="63BDC901" w14:textId="46F11769" w:rsidR="00F70298" w:rsidRPr="009107B2" w:rsidRDefault="00F70298" w:rsidP="00F70298">
            <w:pPr>
              <w:spacing w:line="360" w:lineRule="auto"/>
              <w:jc w:val="both"/>
              <w:rPr>
                <w:rFonts w:ascii="Arial" w:hAnsi="Arial" w:cs="Arial"/>
                <w:b/>
                <w:bCs/>
              </w:rPr>
            </w:pPr>
            <w:r w:rsidRPr="3BAB0745">
              <w:rPr>
                <w:rFonts w:ascii="Arial" w:hAnsi="Arial" w:cs="Arial"/>
                <w:b/>
                <w:bCs/>
              </w:rPr>
              <w:t xml:space="preserve">Date </w:t>
            </w:r>
          </w:p>
        </w:tc>
      </w:tr>
      <w:tr w:rsidR="00F70298" w:rsidRPr="009107B2" w14:paraId="5ACD9E2F" w14:textId="77777777" w:rsidTr="00F70298">
        <w:trPr>
          <w:jc w:val="center"/>
        </w:trPr>
        <w:tc>
          <w:tcPr>
            <w:tcW w:w="1914" w:type="dxa"/>
            <w:vAlign w:val="center"/>
          </w:tcPr>
          <w:p w14:paraId="44462A42" w14:textId="77777777" w:rsidR="00F70298" w:rsidRPr="009107B2" w:rsidRDefault="00F70298" w:rsidP="00F70298">
            <w:pPr>
              <w:spacing w:line="360" w:lineRule="auto"/>
              <w:jc w:val="both"/>
              <w:rPr>
                <w:rFonts w:ascii="Arial" w:hAnsi="Arial" w:cs="Arial"/>
              </w:rPr>
            </w:pPr>
            <w:r w:rsidRPr="3BAB0745">
              <w:rPr>
                <w:rFonts w:ascii="Arial" w:hAnsi="Arial" w:cs="Arial"/>
              </w:rPr>
              <w:t>1</w:t>
            </w:r>
          </w:p>
        </w:tc>
        <w:tc>
          <w:tcPr>
            <w:tcW w:w="3076" w:type="dxa"/>
            <w:vAlign w:val="center"/>
          </w:tcPr>
          <w:p w14:paraId="52CFF2DB" w14:textId="77777777" w:rsidR="00F70298" w:rsidRPr="009107B2" w:rsidRDefault="00F70298" w:rsidP="00F70298">
            <w:pPr>
              <w:spacing w:line="360" w:lineRule="auto"/>
              <w:jc w:val="both"/>
              <w:rPr>
                <w:rFonts w:ascii="Arial" w:hAnsi="Arial" w:cs="Arial"/>
              </w:rPr>
            </w:pPr>
            <w:r w:rsidRPr="3BAB0745">
              <w:rPr>
                <w:rFonts w:ascii="Arial" w:hAnsi="Arial" w:cs="Arial"/>
              </w:rPr>
              <w:t>Initial issue</w:t>
            </w:r>
          </w:p>
        </w:tc>
        <w:tc>
          <w:tcPr>
            <w:tcW w:w="1827" w:type="dxa"/>
            <w:vAlign w:val="center"/>
          </w:tcPr>
          <w:p w14:paraId="4154B7DA" w14:textId="77777777" w:rsidR="00F70298" w:rsidRPr="3BAB0745" w:rsidRDefault="00F70298" w:rsidP="00F70298">
            <w:pPr>
              <w:spacing w:line="360" w:lineRule="auto"/>
              <w:jc w:val="both"/>
              <w:rPr>
                <w:rFonts w:ascii="Arial" w:hAnsi="Arial" w:cs="Arial"/>
              </w:rPr>
            </w:pPr>
          </w:p>
        </w:tc>
        <w:tc>
          <w:tcPr>
            <w:tcW w:w="2199" w:type="dxa"/>
            <w:vAlign w:val="center"/>
          </w:tcPr>
          <w:p w14:paraId="0EA493FA" w14:textId="4B6A1FD9" w:rsidR="00F70298" w:rsidRPr="009107B2" w:rsidRDefault="00F70298" w:rsidP="00F70298">
            <w:pPr>
              <w:spacing w:line="360" w:lineRule="auto"/>
              <w:jc w:val="both"/>
              <w:rPr>
                <w:rFonts w:ascii="Arial" w:hAnsi="Arial" w:cs="Arial"/>
              </w:rPr>
            </w:pPr>
            <w:r w:rsidRPr="3BAB0745">
              <w:rPr>
                <w:rFonts w:ascii="Arial" w:hAnsi="Arial" w:cs="Arial"/>
              </w:rPr>
              <w:t>1 September 2025</w:t>
            </w:r>
          </w:p>
        </w:tc>
      </w:tr>
      <w:tr w:rsidR="00F70298" w:rsidRPr="009107B2" w14:paraId="5B2E3536" w14:textId="77777777" w:rsidTr="00F70298">
        <w:trPr>
          <w:jc w:val="center"/>
        </w:trPr>
        <w:tc>
          <w:tcPr>
            <w:tcW w:w="1914" w:type="dxa"/>
            <w:vAlign w:val="center"/>
          </w:tcPr>
          <w:p w14:paraId="1D3A4C0A" w14:textId="77777777" w:rsidR="00F70298" w:rsidRPr="009107B2" w:rsidRDefault="00F70298" w:rsidP="00F70298">
            <w:pPr>
              <w:spacing w:line="360" w:lineRule="auto"/>
              <w:jc w:val="both"/>
              <w:rPr>
                <w:rFonts w:ascii="Arial" w:hAnsi="Arial" w:cs="Arial"/>
              </w:rPr>
            </w:pPr>
          </w:p>
        </w:tc>
        <w:tc>
          <w:tcPr>
            <w:tcW w:w="3076" w:type="dxa"/>
            <w:vAlign w:val="center"/>
          </w:tcPr>
          <w:p w14:paraId="6083E2BD" w14:textId="77777777" w:rsidR="00F70298" w:rsidRPr="009107B2" w:rsidRDefault="00F70298" w:rsidP="00F70298">
            <w:pPr>
              <w:spacing w:line="360" w:lineRule="auto"/>
              <w:jc w:val="both"/>
              <w:rPr>
                <w:rFonts w:ascii="Arial" w:hAnsi="Arial" w:cs="Arial"/>
              </w:rPr>
            </w:pPr>
          </w:p>
        </w:tc>
        <w:tc>
          <w:tcPr>
            <w:tcW w:w="1827" w:type="dxa"/>
            <w:vAlign w:val="center"/>
          </w:tcPr>
          <w:p w14:paraId="58F18557" w14:textId="77777777" w:rsidR="00F70298" w:rsidRPr="009107B2" w:rsidRDefault="00F70298" w:rsidP="00F70298">
            <w:pPr>
              <w:spacing w:line="360" w:lineRule="auto"/>
              <w:jc w:val="both"/>
              <w:rPr>
                <w:rFonts w:ascii="Arial" w:hAnsi="Arial" w:cs="Arial"/>
              </w:rPr>
            </w:pPr>
          </w:p>
        </w:tc>
        <w:tc>
          <w:tcPr>
            <w:tcW w:w="2199" w:type="dxa"/>
            <w:vAlign w:val="center"/>
          </w:tcPr>
          <w:p w14:paraId="3E9E54F6" w14:textId="5C237FFA" w:rsidR="00F70298" w:rsidRPr="009107B2" w:rsidRDefault="00F70298" w:rsidP="00F70298">
            <w:pPr>
              <w:spacing w:line="360" w:lineRule="auto"/>
              <w:jc w:val="both"/>
              <w:rPr>
                <w:rFonts w:ascii="Arial" w:hAnsi="Arial" w:cs="Arial"/>
              </w:rPr>
            </w:pPr>
          </w:p>
        </w:tc>
      </w:tr>
      <w:tr w:rsidR="00F70298" w:rsidRPr="009107B2" w14:paraId="11C1AA73" w14:textId="77777777" w:rsidTr="00F70298">
        <w:trPr>
          <w:trHeight w:val="339"/>
          <w:jc w:val="center"/>
        </w:trPr>
        <w:tc>
          <w:tcPr>
            <w:tcW w:w="1914" w:type="dxa"/>
            <w:vAlign w:val="center"/>
          </w:tcPr>
          <w:p w14:paraId="16BC3C46" w14:textId="77777777" w:rsidR="00F70298" w:rsidRPr="009107B2" w:rsidRDefault="00F70298" w:rsidP="00F70298">
            <w:pPr>
              <w:spacing w:line="360" w:lineRule="auto"/>
              <w:jc w:val="both"/>
              <w:rPr>
                <w:rFonts w:ascii="Arial" w:hAnsi="Arial" w:cs="Arial"/>
              </w:rPr>
            </w:pPr>
          </w:p>
        </w:tc>
        <w:tc>
          <w:tcPr>
            <w:tcW w:w="3076" w:type="dxa"/>
            <w:vAlign w:val="center"/>
          </w:tcPr>
          <w:p w14:paraId="4E61133C" w14:textId="77777777" w:rsidR="00F70298" w:rsidRPr="009107B2" w:rsidRDefault="00F70298" w:rsidP="00F70298">
            <w:pPr>
              <w:spacing w:line="360" w:lineRule="auto"/>
              <w:jc w:val="both"/>
              <w:rPr>
                <w:rFonts w:ascii="Arial" w:hAnsi="Arial" w:cs="Arial"/>
                <w:color w:val="000000" w:themeColor="text1"/>
              </w:rPr>
            </w:pPr>
          </w:p>
        </w:tc>
        <w:tc>
          <w:tcPr>
            <w:tcW w:w="1827" w:type="dxa"/>
            <w:vAlign w:val="center"/>
          </w:tcPr>
          <w:p w14:paraId="20E345C1" w14:textId="77777777" w:rsidR="00F70298" w:rsidRPr="009107B2" w:rsidRDefault="00F70298" w:rsidP="00F70298">
            <w:pPr>
              <w:spacing w:line="360" w:lineRule="auto"/>
              <w:jc w:val="both"/>
              <w:rPr>
                <w:rFonts w:ascii="Arial" w:hAnsi="Arial" w:cs="Arial"/>
              </w:rPr>
            </w:pPr>
          </w:p>
        </w:tc>
        <w:tc>
          <w:tcPr>
            <w:tcW w:w="2199" w:type="dxa"/>
            <w:vAlign w:val="center"/>
          </w:tcPr>
          <w:p w14:paraId="7D2BBB69" w14:textId="7FE575C0" w:rsidR="00F70298" w:rsidRPr="009107B2" w:rsidRDefault="00F70298" w:rsidP="00F70298">
            <w:pPr>
              <w:spacing w:line="360" w:lineRule="auto"/>
              <w:jc w:val="both"/>
              <w:rPr>
                <w:rFonts w:ascii="Arial" w:hAnsi="Arial" w:cs="Arial"/>
              </w:rPr>
            </w:pPr>
          </w:p>
        </w:tc>
      </w:tr>
      <w:tr w:rsidR="00F70298" w:rsidRPr="009107B2" w14:paraId="2EC43922" w14:textId="77777777" w:rsidTr="00F70298">
        <w:trPr>
          <w:trHeight w:val="339"/>
          <w:jc w:val="center"/>
        </w:trPr>
        <w:tc>
          <w:tcPr>
            <w:tcW w:w="1914" w:type="dxa"/>
            <w:vAlign w:val="center"/>
          </w:tcPr>
          <w:p w14:paraId="4DB4C8A1" w14:textId="77777777" w:rsidR="00F70298" w:rsidRPr="009107B2" w:rsidRDefault="00F70298" w:rsidP="00F70298">
            <w:pPr>
              <w:spacing w:line="360" w:lineRule="auto"/>
              <w:jc w:val="both"/>
              <w:rPr>
                <w:rFonts w:ascii="Arial" w:hAnsi="Arial" w:cs="Arial"/>
              </w:rPr>
            </w:pPr>
          </w:p>
        </w:tc>
        <w:tc>
          <w:tcPr>
            <w:tcW w:w="3076" w:type="dxa"/>
            <w:vAlign w:val="center"/>
          </w:tcPr>
          <w:p w14:paraId="2B81B3F0" w14:textId="77777777" w:rsidR="00F70298" w:rsidRPr="009107B2" w:rsidRDefault="00F70298" w:rsidP="00F70298">
            <w:pPr>
              <w:spacing w:line="360" w:lineRule="auto"/>
              <w:jc w:val="both"/>
              <w:rPr>
                <w:rFonts w:ascii="Arial" w:hAnsi="Arial" w:cs="Arial"/>
                <w:color w:val="000000"/>
                <w:shd w:val="clear" w:color="auto" w:fill="FFFFFF"/>
              </w:rPr>
            </w:pPr>
          </w:p>
        </w:tc>
        <w:tc>
          <w:tcPr>
            <w:tcW w:w="1827" w:type="dxa"/>
            <w:vAlign w:val="center"/>
          </w:tcPr>
          <w:p w14:paraId="3D2C4233" w14:textId="77777777" w:rsidR="00F70298" w:rsidRPr="009107B2" w:rsidRDefault="00F70298" w:rsidP="00F70298">
            <w:pPr>
              <w:spacing w:line="360" w:lineRule="auto"/>
              <w:jc w:val="both"/>
              <w:rPr>
                <w:rFonts w:ascii="Arial" w:hAnsi="Arial" w:cs="Arial"/>
              </w:rPr>
            </w:pPr>
          </w:p>
        </w:tc>
        <w:tc>
          <w:tcPr>
            <w:tcW w:w="2199" w:type="dxa"/>
            <w:vAlign w:val="center"/>
          </w:tcPr>
          <w:p w14:paraId="29E0C3CC" w14:textId="2EA9A503" w:rsidR="00F70298" w:rsidRPr="009107B2" w:rsidRDefault="00F70298" w:rsidP="00F70298">
            <w:pPr>
              <w:spacing w:line="360" w:lineRule="auto"/>
              <w:jc w:val="both"/>
              <w:rPr>
                <w:rFonts w:ascii="Arial" w:hAnsi="Arial" w:cs="Arial"/>
              </w:rPr>
            </w:pPr>
          </w:p>
        </w:tc>
      </w:tr>
      <w:tr w:rsidR="00F70298" w:rsidRPr="009107B2" w14:paraId="011086C0" w14:textId="77777777" w:rsidTr="00F70298">
        <w:trPr>
          <w:trHeight w:val="339"/>
          <w:jc w:val="center"/>
        </w:trPr>
        <w:tc>
          <w:tcPr>
            <w:tcW w:w="1914" w:type="dxa"/>
            <w:vAlign w:val="center"/>
          </w:tcPr>
          <w:p w14:paraId="38D0A6E4" w14:textId="77777777" w:rsidR="00F70298" w:rsidRPr="009107B2" w:rsidRDefault="00F70298" w:rsidP="00F70298">
            <w:pPr>
              <w:spacing w:line="360" w:lineRule="auto"/>
              <w:jc w:val="both"/>
              <w:rPr>
                <w:rFonts w:ascii="Arial" w:hAnsi="Arial" w:cs="Arial"/>
              </w:rPr>
            </w:pPr>
          </w:p>
        </w:tc>
        <w:tc>
          <w:tcPr>
            <w:tcW w:w="3076" w:type="dxa"/>
            <w:vAlign w:val="center"/>
          </w:tcPr>
          <w:p w14:paraId="379F54FE" w14:textId="77777777" w:rsidR="00F70298" w:rsidRPr="009107B2" w:rsidRDefault="00F70298" w:rsidP="00F70298">
            <w:pPr>
              <w:spacing w:line="360" w:lineRule="auto"/>
              <w:jc w:val="both"/>
              <w:rPr>
                <w:rFonts w:ascii="Arial" w:hAnsi="Arial" w:cs="Arial"/>
                <w:color w:val="000000"/>
                <w:shd w:val="clear" w:color="auto" w:fill="FFFFFF"/>
              </w:rPr>
            </w:pPr>
          </w:p>
        </w:tc>
        <w:tc>
          <w:tcPr>
            <w:tcW w:w="1827" w:type="dxa"/>
            <w:vAlign w:val="center"/>
          </w:tcPr>
          <w:p w14:paraId="5CED941C" w14:textId="77777777" w:rsidR="00F70298" w:rsidRPr="009107B2" w:rsidRDefault="00F70298" w:rsidP="00F70298">
            <w:pPr>
              <w:spacing w:line="360" w:lineRule="auto"/>
              <w:jc w:val="both"/>
              <w:rPr>
                <w:rFonts w:ascii="Arial" w:hAnsi="Arial" w:cs="Arial"/>
              </w:rPr>
            </w:pPr>
          </w:p>
        </w:tc>
        <w:tc>
          <w:tcPr>
            <w:tcW w:w="2199" w:type="dxa"/>
            <w:vAlign w:val="center"/>
          </w:tcPr>
          <w:p w14:paraId="768C57C8" w14:textId="07943CCF" w:rsidR="00F70298" w:rsidRPr="009107B2" w:rsidRDefault="00F70298" w:rsidP="00F70298">
            <w:pPr>
              <w:spacing w:line="360" w:lineRule="auto"/>
              <w:jc w:val="both"/>
              <w:rPr>
                <w:rFonts w:ascii="Arial" w:hAnsi="Arial" w:cs="Arial"/>
              </w:rPr>
            </w:pPr>
          </w:p>
        </w:tc>
      </w:tr>
      <w:tr w:rsidR="00F70298" w:rsidRPr="009107B2" w14:paraId="2DA1FBD1" w14:textId="77777777" w:rsidTr="00F70298">
        <w:trPr>
          <w:trHeight w:val="339"/>
          <w:jc w:val="center"/>
        </w:trPr>
        <w:tc>
          <w:tcPr>
            <w:tcW w:w="1914" w:type="dxa"/>
            <w:vAlign w:val="center"/>
          </w:tcPr>
          <w:p w14:paraId="720E2739" w14:textId="77777777" w:rsidR="00F70298" w:rsidRPr="009107B2" w:rsidRDefault="00F70298" w:rsidP="00F70298">
            <w:pPr>
              <w:spacing w:line="360" w:lineRule="auto"/>
              <w:jc w:val="both"/>
              <w:rPr>
                <w:rFonts w:ascii="Arial" w:hAnsi="Arial" w:cs="Arial"/>
              </w:rPr>
            </w:pPr>
          </w:p>
        </w:tc>
        <w:tc>
          <w:tcPr>
            <w:tcW w:w="3076" w:type="dxa"/>
            <w:vAlign w:val="center"/>
          </w:tcPr>
          <w:p w14:paraId="2403ADBF" w14:textId="77777777" w:rsidR="00F70298" w:rsidRPr="009107B2" w:rsidRDefault="00F70298" w:rsidP="00F70298">
            <w:pPr>
              <w:spacing w:line="360" w:lineRule="auto"/>
              <w:jc w:val="both"/>
              <w:rPr>
                <w:rFonts w:ascii="Arial" w:hAnsi="Arial" w:cs="Arial"/>
                <w:color w:val="000000"/>
                <w:shd w:val="clear" w:color="auto" w:fill="FFFFFF"/>
              </w:rPr>
            </w:pPr>
          </w:p>
        </w:tc>
        <w:tc>
          <w:tcPr>
            <w:tcW w:w="1827" w:type="dxa"/>
            <w:vAlign w:val="center"/>
          </w:tcPr>
          <w:p w14:paraId="082C88F4" w14:textId="77777777" w:rsidR="00F70298" w:rsidRPr="009107B2" w:rsidRDefault="00F70298" w:rsidP="00F70298">
            <w:pPr>
              <w:spacing w:line="360" w:lineRule="auto"/>
              <w:jc w:val="both"/>
              <w:rPr>
                <w:rFonts w:ascii="Arial" w:hAnsi="Arial" w:cs="Arial"/>
              </w:rPr>
            </w:pPr>
          </w:p>
        </w:tc>
        <w:tc>
          <w:tcPr>
            <w:tcW w:w="2199" w:type="dxa"/>
            <w:vAlign w:val="center"/>
          </w:tcPr>
          <w:p w14:paraId="3C2D36F4" w14:textId="547784BF" w:rsidR="00F70298" w:rsidRPr="009107B2" w:rsidRDefault="00F70298" w:rsidP="00F70298">
            <w:pPr>
              <w:spacing w:line="360" w:lineRule="auto"/>
              <w:jc w:val="both"/>
              <w:rPr>
                <w:rFonts w:ascii="Arial" w:hAnsi="Arial" w:cs="Arial"/>
              </w:rPr>
            </w:pPr>
          </w:p>
        </w:tc>
      </w:tr>
    </w:tbl>
    <w:p w14:paraId="3A465E36" w14:textId="77777777" w:rsidR="009107B2" w:rsidRPr="009107B2" w:rsidRDefault="009107B2" w:rsidP="009107B2">
      <w:pPr>
        <w:spacing w:line="360" w:lineRule="auto"/>
        <w:jc w:val="both"/>
        <w:rPr>
          <w:rFonts w:ascii="Arial" w:eastAsia="Times New Roman" w:hAnsi="Arial" w:cs="Arial"/>
        </w:rPr>
      </w:pPr>
    </w:p>
    <w:p w14:paraId="7852E807" w14:textId="77777777" w:rsidR="007F1615" w:rsidRPr="00246E4C" w:rsidRDefault="007F1615" w:rsidP="00106697">
      <w:pPr>
        <w:jc w:val="both"/>
        <w:rPr>
          <w:rFonts w:ascii="Arial" w:hAnsi="Arial" w:cs="Arial"/>
          <w:b/>
          <w:bCs/>
          <w:sz w:val="20"/>
          <w:szCs w:val="20"/>
        </w:rPr>
      </w:pPr>
      <w:r w:rsidRPr="3BAB0745">
        <w:rPr>
          <w:rFonts w:ascii="Arial" w:hAnsi="Arial" w:cs="Arial"/>
          <w:b/>
          <w:bCs/>
          <w:sz w:val="20"/>
          <w:szCs w:val="20"/>
        </w:rPr>
        <w:br w:type="page"/>
      </w:r>
    </w:p>
    <w:p w14:paraId="7B486770" w14:textId="0805B3B4" w:rsidR="00BB3602" w:rsidRPr="00BB3602" w:rsidRDefault="00BB3602" w:rsidP="00BB3602">
      <w:pPr>
        <w:pStyle w:val="TOC1"/>
      </w:pPr>
      <w:r w:rsidRPr="00BB3602">
        <w:lastRenderedPageBreak/>
        <w:t>CONTENTS</w:t>
      </w:r>
    </w:p>
    <w:p w14:paraId="4C887FE3" w14:textId="5DFFB978" w:rsidR="00B4462E" w:rsidRPr="00023733" w:rsidRDefault="00BB3602" w:rsidP="3BAB0745">
      <w:pPr>
        <w:pStyle w:val="TOC1"/>
        <w:tabs>
          <w:tab w:val="left" w:pos="440"/>
        </w:tabs>
        <w:rPr>
          <w:rFonts w:eastAsiaTheme="minorEastAsia"/>
          <w:b w:val="0"/>
          <w:bCs w:val="0"/>
          <w:noProof/>
          <w:color w:val="auto"/>
          <w:kern w:val="2"/>
          <w:u w:val="none"/>
          <w:lang w:eastAsia="en-GB"/>
          <w14:ligatures w14:val="standardContextual"/>
        </w:rPr>
      </w:pPr>
      <w:r w:rsidRPr="00023733">
        <w:rPr>
          <w:u w:val="none"/>
        </w:rPr>
        <w:fldChar w:fldCharType="begin"/>
      </w:r>
      <w:r w:rsidRPr="00023733">
        <w:rPr>
          <w:u w:val="none"/>
        </w:rPr>
        <w:instrText xml:space="preserve"> TOC \o "1-2" \h \z \u </w:instrText>
      </w:r>
      <w:r w:rsidRPr="00023733">
        <w:rPr>
          <w:u w:val="none"/>
        </w:rPr>
        <w:fldChar w:fldCharType="separate"/>
      </w:r>
      <w:hyperlink w:anchor="_Toc207377986" w:history="1">
        <w:r w:rsidR="00B4462E" w:rsidRPr="00023733">
          <w:rPr>
            <w:rStyle w:val="Hyperlink"/>
            <w:noProof/>
            <w:u w:val="none"/>
          </w:rPr>
          <w:t>1.</w:t>
        </w:r>
        <w:r w:rsidR="00B4462E" w:rsidRPr="00023733">
          <w:rPr>
            <w:rFonts w:eastAsiaTheme="minorEastAsia"/>
            <w:b w:val="0"/>
            <w:bCs w:val="0"/>
            <w:noProof/>
            <w:color w:val="auto"/>
            <w:kern w:val="2"/>
            <w:u w:val="none"/>
            <w:lang w:eastAsia="en-GB"/>
            <w14:ligatures w14:val="standardContextual"/>
          </w:rPr>
          <w:tab/>
        </w:r>
        <w:r w:rsidR="00B4462E" w:rsidRPr="00023733">
          <w:rPr>
            <w:rStyle w:val="Hyperlink"/>
            <w:noProof/>
            <w:u w:val="none"/>
          </w:rPr>
          <w:t>Introduction</w:t>
        </w:r>
        <w:r w:rsidR="00B4462E" w:rsidRPr="00023733">
          <w:rPr>
            <w:noProof/>
            <w:webHidden/>
            <w:u w:val="none"/>
          </w:rPr>
          <w:tab/>
        </w:r>
        <w:r w:rsidR="00B4462E" w:rsidRPr="00023733">
          <w:rPr>
            <w:noProof/>
            <w:webHidden/>
            <w:u w:val="none"/>
          </w:rPr>
          <w:fldChar w:fldCharType="begin"/>
        </w:r>
        <w:r w:rsidR="00B4462E" w:rsidRPr="00023733">
          <w:rPr>
            <w:noProof/>
            <w:webHidden/>
            <w:u w:val="none"/>
          </w:rPr>
          <w:instrText xml:space="preserve"> PAGEREF _Toc207377986 \h </w:instrText>
        </w:r>
        <w:r w:rsidR="00B4462E" w:rsidRPr="00023733">
          <w:rPr>
            <w:noProof/>
            <w:webHidden/>
            <w:u w:val="none"/>
          </w:rPr>
        </w:r>
        <w:r w:rsidR="00B4462E" w:rsidRPr="00023733">
          <w:rPr>
            <w:noProof/>
            <w:webHidden/>
            <w:u w:val="none"/>
          </w:rPr>
          <w:fldChar w:fldCharType="separate"/>
        </w:r>
        <w:r w:rsidR="00023733" w:rsidRPr="00023733">
          <w:rPr>
            <w:noProof/>
            <w:webHidden/>
            <w:u w:val="none"/>
          </w:rPr>
          <w:t>3</w:t>
        </w:r>
        <w:r w:rsidR="00B4462E" w:rsidRPr="00023733">
          <w:rPr>
            <w:noProof/>
            <w:webHidden/>
            <w:u w:val="none"/>
          </w:rPr>
          <w:fldChar w:fldCharType="end"/>
        </w:r>
      </w:hyperlink>
    </w:p>
    <w:p w14:paraId="2B9F1529" w14:textId="29CD1461" w:rsidR="00B4462E" w:rsidRPr="00023733" w:rsidRDefault="00B4462E" w:rsidP="3BAB0745">
      <w:pPr>
        <w:pStyle w:val="TOC1"/>
        <w:tabs>
          <w:tab w:val="left" w:pos="440"/>
        </w:tabs>
        <w:rPr>
          <w:rFonts w:eastAsiaTheme="minorEastAsia"/>
          <w:b w:val="0"/>
          <w:bCs w:val="0"/>
          <w:noProof/>
          <w:color w:val="auto"/>
          <w:kern w:val="2"/>
          <w:u w:val="none"/>
          <w:lang w:eastAsia="en-GB"/>
          <w14:ligatures w14:val="standardContextual"/>
        </w:rPr>
      </w:pPr>
      <w:hyperlink w:anchor="_Toc207377987" w:history="1">
        <w:r w:rsidRPr="00023733">
          <w:rPr>
            <w:rStyle w:val="Hyperlink"/>
            <w:noProof/>
            <w:u w:val="none"/>
          </w:rPr>
          <w:t>2.</w:t>
        </w:r>
        <w:r w:rsidRPr="00023733">
          <w:rPr>
            <w:rFonts w:eastAsiaTheme="minorEastAsia"/>
            <w:b w:val="0"/>
            <w:bCs w:val="0"/>
            <w:noProof/>
            <w:color w:val="auto"/>
            <w:kern w:val="2"/>
            <w:u w:val="none"/>
            <w:lang w:eastAsia="en-GB"/>
            <w14:ligatures w14:val="standardContextual"/>
          </w:rPr>
          <w:tab/>
        </w:r>
        <w:r w:rsidRPr="00023733">
          <w:rPr>
            <w:rStyle w:val="Hyperlink"/>
            <w:noProof/>
            <w:u w:val="none"/>
          </w:rPr>
          <w:t>Purpose and Scope</w:t>
        </w:r>
        <w:r w:rsidRPr="00023733">
          <w:rPr>
            <w:noProof/>
            <w:webHidden/>
            <w:u w:val="none"/>
          </w:rPr>
          <w:tab/>
        </w:r>
        <w:r w:rsidRPr="00023733">
          <w:rPr>
            <w:noProof/>
            <w:webHidden/>
            <w:u w:val="none"/>
          </w:rPr>
          <w:fldChar w:fldCharType="begin"/>
        </w:r>
        <w:r w:rsidRPr="00023733">
          <w:rPr>
            <w:noProof/>
            <w:webHidden/>
            <w:u w:val="none"/>
          </w:rPr>
          <w:instrText xml:space="preserve"> PAGEREF _Toc207377987 \h </w:instrText>
        </w:r>
        <w:r w:rsidRPr="00023733">
          <w:rPr>
            <w:noProof/>
            <w:webHidden/>
            <w:u w:val="none"/>
          </w:rPr>
        </w:r>
        <w:r w:rsidRPr="00023733">
          <w:rPr>
            <w:noProof/>
            <w:webHidden/>
            <w:u w:val="none"/>
          </w:rPr>
          <w:fldChar w:fldCharType="separate"/>
        </w:r>
        <w:r w:rsidR="00023733" w:rsidRPr="00023733">
          <w:rPr>
            <w:noProof/>
            <w:webHidden/>
            <w:u w:val="none"/>
          </w:rPr>
          <w:t>3</w:t>
        </w:r>
        <w:r w:rsidRPr="00023733">
          <w:rPr>
            <w:noProof/>
            <w:webHidden/>
            <w:u w:val="none"/>
          </w:rPr>
          <w:fldChar w:fldCharType="end"/>
        </w:r>
      </w:hyperlink>
    </w:p>
    <w:p w14:paraId="10FB9CBD" w14:textId="4A38E498" w:rsidR="00B4462E" w:rsidRPr="00023733" w:rsidRDefault="00B4462E" w:rsidP="3BAB0745">
      <w:pPr>
        <w:pStyle w:val="TOC1"/>
        <w:tabs>
          <w:tab w:val="left" w:pos="440"/>
        </w:tabs>
        <w:rPr>
          <w:rFonts w:eastAsiaTheme="minorEastAsia"/>
          <w:b w:val="0"/>
          <w:bCs w:val="0"/>
          <w:noProof/>
          <w:color w:val="auto"/>
          <w:kern w:val="2"/>
          <w:u w:val="none"/>
          <w:lang w:eastAsia="en-GB"/>
          <w14:ligatures w14:val="standardContextual"/>
        </w:rPr>
      </w:pPr>
      <w:hyperlink w:anchor="_Toc207377988" w:history="1">
        <w:r w:rsidRPr="00023733">
          <w:rPr>
            <w:rStyle w:val="Hyperlink"/>
            <w:noProof/>
            <w:u w:val="none"/>
          </w:rPr>
          <w:t>3.</w:t>
        </w:r>
        <w:r w:rsidRPr="00023733">
          <w:rPr>
            <w:rFonts w:eastAsiaTheme="minorEastAsia"/>
            <w:b w:val="0"/>
            <w:bCs w:val="0"/>
            <w:noProof/>
            <w:color w:val="auto"/>
            <w:kern w:val="2"/>
            <w:u w:val="none"/>
            <w:lang w:eastAsia="en-GB"/>
            <w14:ligatures w14:val="standardContextual"/>
          </w:rPr>
          <w:tab/>
        </w:r>
        <w:r w:rsidRPr="00023733">
          <w:rPr>
            <w:rStyle w:val="Hyperlink"/>
            <w:noProof/>
            <w:u w:val="none"/>
          </w:rPr>
          <w:t>What is Cyber-Crime?</w:t>
        </w:r>
        <w:r w:rsidRPr="00023733">
          <w:rPr>
            <w:noProof/>
            <w:webHidden/>
            <w:u w:val="none"/>
          </w:rPr>
          <w:tab/>
        </w:r>
        <w:r w:rsidRPr="00023733">
          <w:rPr>
            <w:noProof/>
            <w:webHidden/>
            <w:u w:val="none"/>
          </w:rPr>
          <w:fldChar w:fldCharType="begin"/>
        </w:r>
        <w:r w:rsidRPr="00023733">
          <w:rPr>
            <w:noProof/>
            <w:webHidden/>
            <w:u w:val="none"/>
          </w:rPr>
          <w:instrText xml:space="preserve"> PAGEREF _Toc207377988 \h </w:instrText>
        </w:r>
        <w:r w:rsidRPr="00023733">
          <w:rPr>
            <w:noProof/>
            <w:webHidden/>
            <w:u w:val="none"/>
          </w:rPr>
        </w:r>
        <w:r w:rsidRPr="00023733">
          <w:rPr>
            <w:noProof/>
            <w:webHidden/>
            <w:u w:val="none"/>
          </w:rPr>
          <w:fldChar w:fldCharType="separate"/>
        </w:r>
        <w:r w:rsidR="00023733" w:rsidRPr="00023733">
          <w:rPr>
            <w:noProof/>
            <w:webHidden/>
            <w:u w:val="none"/>
          </w:rPr>
          <w:t>3</w:t>
        </w:r>
        <w:r w:rsidRPr="00023733">
          <w:rPr>
            <w:noProof/>
            <w:webHidden/>
            <w:u w:val="none"/>
          </w:rPr>
          <w:fldChar w:fldCharType="end"/>
        </w:r>
      </w:hyperlink>
    </w:p>
    <w:p w14:paraId="1FB8C625" w14:textId="19F98432" w:rsidR="00B4462E" w:rsidRPr="00023733" w:rsidRDefault="00B4462E" w:rsidP="3BAB0745">
      <w:pPr>
        <w:pStyle w:val="TOC1"/>
        <w:tabs>
          <w:tab w:val="left" w:pos="440"/>
        </w:tabs>
        <w:rPr>
          <w:rFonts w:eastAsiaTheme="minorEastAsia"/>
          <w:b w:val="0"/>
          <w:bCs w:val="0"/>
          <w:noProof/>
          <w:color w:val="auto"/>
          <w:kern w:val="2"/>
          <w:u w:val="none"/>
          <w:lang w:eastAsia="en-GB"/>
          <w14:ligatures w14:val="standardContextual"/>
        </w:rPr>
      </w:pPr>
      <w:hyperlink w:anchor="_Toc207377989" w:history="1">
        <w:r w:rsidRPr="00023733">
          <w:rPr>
            <w:rStyle w:val="Hyperlink"/>
            <w:noProof/>
            <w:u w:val="none"/>
          </w:rPr>
          <w:t>4.</w:t>
        </w:r>
        <w:r w:rsidRPr="00023733">
          <w:rPr>
            <w:rFonts w:eastAsiaTheme="minorEastAsia"/>
            <w:b w:val="0"/>
            <w:bCs w:val="0"/>
            <w:noProof/>
            <w:color w:val="auto"/>
            <w:kern w:val="2"/>
            <w:u w:val="none"/>
            <w:lang w:eastAsia="en-GB"/>
            <w14:ligatures w14:val="standardContextual"/>
          </w:rPr>
          <w:tab/>
        </w:r>
        <w:r w:rsidRPr="00023733">
          <w:rPr>
            <w:rStyle w:val="Hyperlink"/>
            <w:noProof/>
            <w:u w:val="none"/>
          </w:rPr>
          <w:t>Cyber-Crime Prevention</w:t>
        </w:r>
        <w:r w:rsidRPr="00023733">
          <w:rPr>
            <w:noProof/>
            <w:webHidden/>
            <w:u w:val="none"/>
          </w:rPr>
          <w:tab/>
        </w:r>
        <w:r w:rsidRPr="00023733">
          <w:rPr>
            <w:noProof/>
            <w:webHidden/>
            <w:u w:val="none"/>
          </w:rPr>
          <w:fldChar w:fldCharType="begin"/>
        </w:r>
        <w:r w:rsidRPr="00023733">
          <w:rPr>
            <w:noProof/>
            <w:webHidden/>
            <w:u w:val="none"/>
          </w:rPr>
          <w:instrText xml:space="preserve"> PAGEREF _Toc207377989 \h </w:instrText>
        </w:r>
        <w:r w:rsidRPr="00023733">
          <w:rPr>
            <w:noProof/>
            <w:webHidden/>
            <w:u w:val="none"/>
          </w:rPr>
        </w:r>
        <w:r w:rsidRPr="00023733">
          <w:rPr>
            <w:noProof/>
            <w:webHidden/>
            <w:u w:val="none"/>
          </w:rPr>
          <w:fldChar w:fldCharType="separate"/>
        </w:r>
        <w:r w:rsidR="00023733" w:rsidRPr="00023733">
          <w:rPr>
            <w:noProof/>
            <w:webHidden/>
            <w:u w:val="none"/>
          </w:rPr>
          <w:t>4</w:t>
        </w:r>
        <w:r w:rsidRPr="00023733">
          <w:rPr>
            <w:noProof/>
            <w:webHidden/>
            <w:u w:val="none"/>
          </w:rPr>
          <w:fldChar w:fldCharType="end"/>
        </w:r>
      </w:hyperlink>
    </w:p>
    <w:p w14:paraId="0E9637DC" w14:textId="016BB9DF" w:rsidR="00B4462E" w:rsidRPr="00023733" w:rsidRDefault="00B4462E" w:rsidP="3BAB0745">
      <w:pPr>
        <w:pStyle w:val="TOC1"/>
        <w:tabs>
          <w:tab w:val="left" w:pos="440"/>
        </w:tabs>
        <w:rPr>
          <w:rFonts w:eastAsiaTheme="minorEastAsia"/>
          <w:b w:val="0"/>
          <w:bCs w:val="0"/>
          <w:noProof/>
          <w:color w:val="auto"/>
          <w:kern w:val="2"/>
          <w:u w:val="none"/>
          <w:lang w:eastAsia="en-GB"/>
          <w14:ligatures w14:val="standardContextual"/>
        </w:rPr>
      </w:pPr>
      <w:hyperlink w:anchor="_Toc207377990" w:history="1">
        <w:r w:rsidRPr="00023733">
          <w:rPr>
            <w:rStyle w:val="Hyperlink"/>
            <w:noProof/>
            <w:u w:val="none"/>
          </w:rPr>
          <w:t>5.</w:t>
        </w:r>
        <w:r w:rsidRPr="00023733">
          <w:rPr>
            <w:rFonts w:eastAsiaTheme="minorEastAsia"/>
            <w:b w:val="0"/>
            <w:bCs w:val="0"/>
            <w:noProof/>
            <w:color w:val="auto"/>
            <w:kern w:val="2"/>
            <w:u w:val="none"/>
            <w:lang w:eastAsia="en-GB"/>
            <w14:ligatures w14:val="standardContextual"/>
          </w:rPr>
          <w:tab/>
        </w:r>
        <w:r w:rsidRPr="00023733">
          <w:rPr>
            <w:rStyle w:val="Hyperlink"/>
            <w:noProof/>
            <w:u w:val="none"/>
          </w:rPr>
          <w:t>Technology Solutions</w:t>
        </w:r>
        <w:r w:rsidRPr="00023733">
          <w:rPr>
            <w:noProof/>
            <w:webHidden/>
            <w:u w:val="none"/>
          </w:rPr>
          <w:tab/>
        </w:r>
        <w:r w:rsidRPr="00023733">
          <w:rPr>
            <w:noProof/>
            <w:webHidden/>
            <w:u w:val="none"/>
          </w:rPr>
          <w:fldChar w:fldCharType="begin"/>
        </w:r>
        <w:r w:rsidRPr="00023733">
          <w:rPr>
            <w:noProof/>
            <w:webHidden/>
            <w:u w:val="none"/>
          </w:rPr>
          <w:instrText xml:space="preserve"> PAGEREF _Toc207377990 \h </w:instrText>
        </w:r>
        <w:r w:rsidRPr="00023733">
          <w:rPr>
            <w:noProof/>
            <w:webHidden/>
            <w:u w:val="none"/>
          </w:rPr>
        </w:r>
        <w:r w:rsidRPr="00023733">
          <w:rPr>
            <w:noProof/>
            <w:webHidden/>
            <w:u w:val="none"/>
          </w:rPr>
          <w:fldChar w:fldCharType="separate"/>
        </w:r>
        <w:r w:rsidR="00023733" w:rsidRPr="00023733">
          <w:rPr>
            <w:noProof/>
            <w:webHidden/>
            <w:u w:val="none"/>
          </w:rPr>
          <w:t>5</w:t>
        </w:r>
        <w:r w:rsidRPr="00023733">
          <w:rPr>
            <w:noProof/>
            <w:webHidden/>
            <w:u w:val="none"/>
          </w:rPr>
          <w:fldChar w:fldCharType="end"/>
        </w:r>
      </w:hyperlink>
    </w:p>
    <w:p w14:paraId="33E9B22A" w14:textId="69389716" w:rsidR="00B4462E" w:rsidRPr="00023733" w:rsidRDefault="00B4462E" w:rsidP="3BAB0745">
      <w:pPr>
        <w:pStyle w:val="TOC1"/>
        <w:tabs>
          <w:tab w:val="left" w:pos="440"/>
        </w:tabs>
        <w:rPr>
          <w:rFonts w:eastAsiaTheme="minorEastAsia"/>
          <w:b w:val="0"/>
          <w:bCs w:val="0"/>
          <w:noProof/>
          <w:color w:val="auto"/>
          <w:kern w:val="2"/>
          <w:u w:val="none"/>
          <w:lang w:eastAsia="en-GB"/>
          <w14:ligatures w14:val="standardContextual"/>
        </w:rPr>
      </w:pPr>
      <w:hyperlink w:anchor="_Toc207377991" w:history="1">
        <w:r w:rsidRPr="00023733">
          <w:rPr>
            <w:rStyle w:val="Hyperlink"/>
            <w:noProof/>
            <w:u w:val="none"/>
          </w:rPr>
          <w:t>6.</w:t>
        </w:r>
        <w:r w:rsidRPr="00023733">
          <w:rPr>
            <w:rFonts w:eastAsiaTheme="minorEastAsia"/>
            <w:b w:val="0"/>
            <w:bCs w:val="0"/>
            <w:noProof/>
            <w:color w:val="auto"/>
            <w:kern w:val="2"/>
            <w:u w:val="none"/>
            <w:lang w:eastAsia="en-GB"/>
            <w14:ligatures w14:val="standardContextual"/>
          </w:rPr>
          <w:tab/>
        </w:r>
        <w:r w:rsidRPr="00023733">
          <w:rPr>
            <w:rStyle w:val="Hyperlink"/>
            <w:noProof/>
            <w:u w:val="none"/>
          </w:rPr>
          <w:t>Controls and Guidance for Staff</w:t>
        </w:r>
        <w:r w:rsidRPr="00023733">
          <w:rPr>
            <w:noProof/>
            <w:webHidden/>
            <w:u w:val="none"/>
          </w:rPr>
          <w:tab/>
        </w:r>
        <w:r w:rsidRPr="00023733">
          <w:rPr>
            <w:noProof/>
            <w:webHidden/>
            <w:u w:val="none"/>
          </w:rPr>
          <w:fldChar w:fldCharType="begin"/>
        </w:r>
        <w:r w:rsidRPr="00023733">
          <w:rPr>
            <w:noProof/>
            <w:webHidden/>
            <w:u w:val="none"/>
          </w:rPr>
          <w:instrText xml:space="preserve"> PAGEREF _Toc207377991 \h </w:instrText>
        </w:r>
        <w:r w:rsidRPr="00023733">
          <w:rPr>
            <w:noProof/>
            <w:webHidden/>
            <w:u w:val="none"/>
          </w:rPr>
        </w:r>
        <w:r w:rsidRPr="00023733">
          <w:rPr>
            <w:noProof/>
            <w:webHidden/>
            <w:u w:val="none"/>
          </w:rPr>
          <w:fldChar w:fldCharType="separate"/>
        </w:r>
        <w:r w:rsidR="00023733" w:rsidRPr="00023733">
          <w:rPr>
            <w:noProof/>
            <w:webHidden/>
            <w:u w:val="none"/>
          </w:rPr>
          <w:t>6</w:t>
        </w:r>
        <w:r w:rsidRPr="00023733">
          <w:rPr>
            <w:noProof/>
            <w:webHidden/>
            <w:u w:val="none"/>
          </w:rPr>
          <w:fldChar w:fldCharType="end"/>
        </w:r>
      </w:hyperlink>
    </w:p>
    <w:p w14:paraId="2764B46D" w14:textId="7BA8C29D" w:rsidR="00B4462E" w:rsidRPr="00023733" w:rsidRDefault="00B4462E" w:rsidP="3BAB0745">
      <w:pPr>
        <w:pStyle w:val="TOC1"/>
        <w:tabs>
          <w:tab w:val="left" w:pos="440"/>
        </w:tabs>
        <w:rPr>
          <w:rFonts w:eastAsiaTheme="minorEastAsia"/>
          <w:b w:val="0"/>
          <w:bCs w:val="0"/>
          <w:noProof/>
          <w:color w:val="auto"/>
          <w:kern w:val="2"/>
          <w:u w:val="none"/>
          <w:lang w:eastAsia="en-GB"/>
          <w14:ligatures w14:val="standardContextual"/>
        </w:rPr>
      </w:pPr>
      <w:hyperlink w:anchor="_Toc207377992" w:history="1">
        <w:r w:rsidRPr="00023733">
          <w:rPr>
            <w:rStyle w:val="Hyperlink"/>
            <w:noProof/>
            <w:u w:val="none"/>
          </w:rPr>
          <w:t>7.</w:t>
        </w:r>
        <w:r w:rsidRPr="00023733">
          <w:rPr>
            <w:rFonts w:eastAsiaTheme="minorEastAsia"/>
            <w:b w:val="0"/>
            <w:bCs w:val="0"/>
            <w:noProof/>
            <w:color w:val="auto"/>
            <w:kern w:val="2"/>
            <w:u w:val="none"/>
            <w:lang w:eastAsia="en-GB"/>
            <w14:ligatures w14:val="standardContextual"/>
          </w:rPr>
          <w:tab/>
        </w:r>
        <w:r w:rsidRPr="00023733">
          <w:rPr>
            <w:rStyle w:val="Hyperlink"/>
            <w:noProof/>
            <w:u w:val="none"/>
          </w:rPr>
          <w:t>Passwords</w:t>
        </w:r>
        <w:r w:rsidRPr="00023733">
          <w:rPr>
            <w:noProof/>
            <w:webHidden/>
            <w:u w:val="none"/>
          </w:rPr>
          <w:tab/>
        </w:r>
        <w:r w:rsidRPr="00023733">
          <w:rPr>
            <w:noProof/>
            <w:webHidden/>
            <w:u w:val="none"/>
          </w:rPr>
          <w:fldChar w:fldCharType="begin"/>
        </w:r>
        <w:r w:rsidRPr="00023733">
          <w:rPr>
            <w:noProof/>
            <w:webHidden/>
            <w:u w:val="none"/>
          </w:rPr>
          <w:instrText xml:space="preserve"> PAGEREF _Toc207377992 \h </w:instrText>
        </w:r>
        <w:r w:rsidRPr="00023733">
          <w:rPr>
            <w:noProof/>
            <w:webHidden/>
            <w:u w:val="none"/>
          </w:rPr>
        </w:r>
        <w:r w:rsidRPr="00023733">
          <w:rPr>
            <w:noProof/>
            <w:webHidden/>
            <w:u w:val="none"/>
          </w:rPr>
          <w:fldChar w:fldCharType="separate"/>
        </w:r>
        <w:r w:rsidR="00023733" w:rsidRPr="00023733">
          <w:rPr>
            <w:noProof/>
            <w:webHidden/>
            <w:u w:val="none"/>
          </w:rPr>
          <w:t>6</w:t>
        </w:r>
        <w:r w:rsidRPr="00023733">
          <w:rPr>
            <w:noProof/>
            <w:webHidden/>
            <w:u w:val="none"/>
          </w:rPr>
          <w:fldChar w:fldCharType="end"/>
        </w:r>
      </w:hyperlink>
    </w:p>
    <w:p w14:paraId="5D6A71CB" w14:textId="6240C822" w:rsidR="00B4462E" w:rsidRPr="00023733" w:rsidRDefault="00B4462E" w:rsidP="3BAB0745">
      <w:pPr>
        <w:pStyle w:val="TOC1"/>
        <w:tabs>
          <w:tab w:val="left" w:pos="440"/>
        </w:tabs>
        <w:rPr>
          <w:rFonts w:eastAsiaTheme="minorEastAsia"/>
          <w:b w:val="0"/>
          <w:bCs w:val="0"/>
          <w:noProof/>
          <w:color w:val="auto"/>
          <w:kern w:val="2"/>
          <w:u w:val="none"/>
          <w:lang w:eastAsia="en-GB"/>
          <w14:ligatures w14:val="standardContextual"/>
        </w:rPr>
      </w:pPr>
      <w:hyperlink w:anchor="_Toc207377993" w:history="1">
        <w:r w:rsidRPr="00023733">
          <w:rPr>
            <w:rStyle w:val="Hyperlink"/>
            <w:noProof/>
            <w:u w:val="none"/>
          </w:rPr>
          <w:t>8.</w:t>
        </w:r>
        <w:r w:rsidRPr="00023733">
          <w:rPr>
            <w:rFonts w:eastAsiaTheme="minorEastAsia"/>
            <w:b w:val="0"/>
            <w:bCs w:val="0"/>
            <w:noProof/>
            <w:color w:val="auto"/>
            <w:kern w:val="2"/>
            <w:u w:val="none"/>
            <w:lang w:eastAsia="en-GB"/>
            <w14:ligatures w14:val="standardContextual"/>
          </w:rPr>
          <w:tab/>
        </w:r>
        <w:r w:rsidRPr="00023733">
          <w:rPr>
            <w:rStyle w:val="Hyperlink"/>
            <w:noProof/>
            <w:u w:val="none"/>
          </w:rPr>
          <w:t>Cyber-Crime Incident Management Plan</w:t>
        </w:r>
        <w:r w:rsidRPr="00023733">
          <w:rPr>
            <w:noProof/>
            <w:webHidden/>
            <w:u w:val="none"/>
          </w:rPr>
          <w:tab/>
        </w:r>
        <w:r w:rsidRPr="00023733">
          <w:rPr>
            <w:noProof/>
            <w:webHidden/>
            <w:u w:val="none"/>
          </w:rPr>
          <w:fldChar w:fldCharType="begin"/>
        </w:r>
        <w:r w:rsidRPr="00023733">
          <w:rPr>
            <w:noProof/>
            <w:webHidden/>
            <w:u w:val="none"/>
          </w:rPr>
          <w:instrText xml:space="preserve"> PAGEREF _Toc207377993 \h </w:instrText>
        </w:r>
        <w:r w:rsidRPr="00023733">
          <w:rPr>
            <w:noProof/>
            <w:webHidden/>
            <w:u w:val="none"/>
          </w:rPr>
        </w:r>
        <w:r w:rsidRPr="00023733">
          <w:rPr>
            <w:noProof/>
            <w:webHidden/>
            <w:u w:val="none"/>
          </w:rPr>
          <w:fldChar w:fldCharType="separate"/>
        </w:r>
        <w:r w:rsidR="00023733" w:rsidRPr="00023733">
          <w:rPr>
            <w:noProof/>
            <w:webHidden/>
            <w:u w:val="none"/>
          </w:rPr>
          <w:t>8</w:t>
        </w:r>
        <w:r w:rsidRPr="00023733">
          <w:rPr>
            <w:noProof/>
            <w:webHidden/>
            <w:u w:val="none"/>
          </w:rPr>
          <w:fldChar w:fldCharType="end"/>
        </w:r>
      </w:hyperlink>
    </w:p>
    <w:p w14:paraId="579C5B6D" w14:textId="372C17A5" w:rsidR="00B4462E" w:rsidRPr="00023733" w:rsidRDefault="00B4462E" w:rsidP="3BAB0745">
      <w:pPr>
        <w:pStyle w:val="TOC2"/>
        <w:tabs>
          <w:tab w:val="right" w:pos="9016"/>
        </w:tabs>
        <w:rPr>
          <w:rFonts w:ascii="Arial" w:eastAsiaTheme="minorEastAsia" w:hAnsi="Arial" w:cs="Arial"/>
          <w:i w:val="0"/>
          <w:iCs w:val="0"/>
          <w:noProof/>
          <w:kern w:val="2"/>
          <w:sz w:val="22"/>
          <w:szCs w:val="22"/>
          <w:lang w:eastAsia="en-GB"/>
          <w14:ligatures w14:val="standardContextual"/>
        </w:rPr>
      </w:pPr>
      <w:hyperlink w:anchor="_Toc207377994" w:history="1">
        <w:r w:rsidRPr="00023733">
          <w:rPr>
            <w:rStyle w:val="Hyperlink"/>
            <w:rFonts w:ascii="Arial" w:hAnsi="Arial" w:cs="Arial"/>
            <w:noProof/>
            <w:sz w:val="22"/>
            <w:szCs w:val="22"/>
            <w:u w:val="none"/>
          </w:rPr>
          <w:t>Appendix A: Contacts</w:t>
        </w:r>
        <w:r w:rsidRPr="00023733">
          <w:rPr>
            <w:rFonts w:ascii="Arial" w:hAnsi="Arial" w:cs="Arial"/>
            <w:noProof/>
            <w:webHidden/>
            <w:sz w:val="22"/>
            <w:szCs w:val="22"/>
          </w:rPr>
          <w:tab/>
        </w:r>
        <w:r w:rsidRPr="00023733">
          <w:rPr>
            <w:rFonts w:ascii="Arial" w:hAnsi="Arial" w:cs="Arial"/>
            <w:noProof/>
            <w:webHidden/>
            <w:sz w:val="22"/>
            <w:szCs w:val="22"/>
          </w:rPr>
          <w:fldChar w:fldCharType="begin"/>
        </w:r>
        <w:r w:rsidRPr="00023733">
          <w:rPr>
            <w:rFonts w:ascii="Arial" w:hAnsi="Arial" w:cs="Arial"/>
            <w:noProof/>
            <w:webHidden/>
            <w:sz w:val="22"/>
            <w:szCs w:val="22"/>
          </w:rPr>
          <w:instrText xml:space="preserve"> PAGEREF _Toc207377994 \h </w:instrText>
        </w:r>
        <w:r w:rsidRPr="00023733">
          <w:rPr>
            <w:rFonts w:ascii="Arial" w:hAnsi="Arial" w:cs="Arial"/>
            <w:noProof/>
            <w:webHidden/>
            <w:sz w:val="22"/>
            <w:szCs w:val="22"/>
          </w:rPr>
        </w:r>
        <w:r w:rsidRPr="00023733">
          <w:rPr>
            <w:rFonts w:ascii="Arial" w:hAnsi="Arial" w:cs="Arial"/>
            <w:noProof/>
            <w:webHidden/>
            <w:sz w:val="22"/>
            <w:szCs w:val="22"/>
          </w:rPr>
          <w:fldChar w:fldCharType="separate"/>
        </w:r>
        <w:r w:rsidR="00023733" w:rsidRPr="00023733">
          <w:rPr>
            <w:rFonts w:ascii="Arial" w:hAnsi="Arial" w:cs="Arial"/>
            <w:noProof/>
            <w:webHidden/>
            <w:sz w:val="22"/>
            <w:szCs w:val="22"/>
          </w:rPr>
          <w:t>9</w:t>
        </w:r>
        <w:r w:rsidRPr="00023733">
          <w:rPr>
            <w:rFonts w:ascii="Arial" w:hAnsi="Arial" w:cs="Arial"/>
            <w:noProof/>
            <w:webHidden/>
            <w:sz w:val="22"/>
            <w:szCs w:val="22"/>
          </w:rPr>
          <w:fldChar w:fldCharType="end"/>
        </w:r>
      </w:hyperlink>
    </w:p>
    <w:p w14:paraId="7A225EF5" w14:textId="246C46E8" w:rsidR="00246E4C" w:rsidRPr="00BB3602" w:rsidRDefault="00BB3602">
      <w:pPr>
        <w:rPr>
          <w:rFonts w:ascii="Arial" w:hAnsi="Arial" w:cs="Arial"/>
          <w:b/>
          <w:bCs/>
          <w:color w:val="000000" w:themeColor="text1"/>
          <w:sz w:val="20"/>
          <w:szCs w:val="20"/>
        </w:rPr>
      </w:pPr>
      <w:r w:rsidRPr="00023733">
        <w:rPr>
          <w:rFonts w:ascii="Arial" w:hAnsi="Arial" w:cs="Arial"/>
          <w:b/>
          <w:bCs/>
          <w:color w:val="000000" w:themeColor="text1"/>
        </w:rPr>
        <w:fldChar w:fldCharType="end"/>
      </w:r>
      <w:r w:rsidRPr="3BAB0745">
        <w:rPr>
          <w:rFonts w:ascii="Arial" w:hAnsi="Arial" w:cs="Arial"/>
          <w:b/>
          <w:bCs/>
          <w:color w:val="000000" w:themeColor="text1"/>
          <w:sz w:val="20"/>
          <w:szCs w:val="20"/>
        </w:rPr>
        <w:br w:type="page"/>
      </w:r>
    </w:p>
    <w:p w14:paraId="3803FF65" w14:textId="77777777" w:rsidR="00BB3602" w:rsidRDefault="00BB3602" w:rsidP="00246E4C">
      <w:pPr>
        <w:pStyle w:val="Heading1"/>
        <w:rPr>
          <w:rFonts w:ascii="Arial" w:hAnsi="Arial" w:cs="Arial"/>
          <w:b/>
          <w:bCs/>
          <w:color w:val="000000" w:themeColor="text1"/>
          <w:sz w:val="22"/>
          <w:szCs w:val="22"/>
          <w:u w:val="single"/>
        </w:rPr>
      </w:pPr>
    </w:p>
    <w:p w14:paraId="49FE1BF7" w14:textId="7843C6C0" w:rsidR="00F7407F" w:rsidRPr="00023733" w:rsidRDefault="0093142D" w:rsidP="00023733">
      <w:pPr>
        <w:pStyle w:val="Heading1"/>
        <w:numPr>
          <w:ilvl w:val="0"/>
          <w:numId w:val="15"/>
        </w:numPr>
        <w:spacing w:after="240" w:line="276" w:lineRule="auto"/>
        <w:ind w:hanging="720"/>
        <w:jc w:val="both"/>
        <w:rPr>
          <w:rFonts w:ascii="Arial" w:hAnsi="Arial" w:cs="Arial"/>
          <w:b/>
          <w:bCs/>
          <w:color w:val="000000" w:themeColor="text1"/>
          <w:sz w:val="22"/>
          <w:szCs w:val="22"/>
          <w:u w:val="single"/>
        </w:rPr>
      </w:pPr>
      <w:bookmarkStart w:id="2" w:name="_Toc207377986"/>
      <w:r w:rsidRPr="00023733">
        <w:rPr>
          <w:rFonts w:ascii="Arial" w:hAnsi="Arial" w:cs="Arial"/>
          <w:b/>
          <w:bCs/>
          <w:color w:val="000000" w:themeColor="text1"/>
          <w:sz w:val="22"/>
          <w:szCs w:val="22"/>
          <w:u w:val="single"/>
        </w:rPr>
        <w:t>Introduction</w:t>
      </w:r>
      <w:bookmarkEnd w:id="2"/>
    </w:p>
    <w:p w14:paraId="6AB28915" w14:textId="4C1A0E4D" w:rsidR="00765902" w:rsidRPr="00023733" w:rsidRDefault="00765902" w:rsidP="00552651">
      <w:pPr>
        <w:pStyle w:val="Level2Number"/>
        <w:ind w:left="0" w:firstLine="0"/>
        <w:jc w:val="both"/>
        <w:rPr>
          <w:rFonts w:ascii="Arial" w:hAnsi="Arial" w:cs="Arial"/>
          <w:sz w:val="22"/>
        </w:rPr>
      </w:pPr>
      <w:r w:rsidRPr="00023733">
        <w:rPr>
          <w:rFonts w:ascii="Arial" w:hAnsi="Arial" w:cs="Arial"/>
          <w:sz w:val="22"/>
        </w:rPr>
        <w:t xml:space="preserve">Cyber security has been identified as a risk for </w:t>
      </w:r>
      <w:r w:rsidR="009107B2" w:rsidRPr="00023733">
        <w:rPr>
          <w:rFonts w:ascii="Arial" w:hAnsi="Arial" w:cs="Arial"/>
          <w:sz w:val="22"/>
        </w:rPr>
        <w:t>the Trust</w:t>
      </w:r>
      <w:r w:rsidRPr="00023733">
        <w:rPr>
          <w:rFonts w:ascii="Arial" w:hAnsi="Arial" w:cs="Arial"/>
          <w:sz w:val="22"/>
        </w:rPr>
        <w:t xml:space="preserve"> and every employee needs to contribute to ensure data security.</w:t>
      </w:r>
    </w:p>
    <w:p w14:paraId="5E41D2DA" w14:textId="06FD1CA9" w:rsidR="00765902" w:rsidRPr="00023733" w:rsidRDefault="009107B2" w:rsidP="00552651">
      <w:pPr>
        <w:pStyle w:val="Level2Number"/>
        <w:ind w:left="0" w:firstLine="0"/>
        <w:jc w:val="both"/>
        <w:rPr>
          <w:rFonts w:ascii="Arial" w:hAnsi="Arial" w:cs="Arial"/>
          <w:sz w:val="22"/>
        </w:rPr>
      </w:pPr>
      <w:r w:rsidRPr="00023733">
        <w:rPr>
          <w:rFonts w:ascii="Arial" w:hAnsi="Arial" w:cs="Arial"/>
          <w:sz w:val="22"/>
        </w:rPr>
        <w:t>The Trust</w:t>
      </w:r>
      <w:r w:rsidR="00765902" w:rsidRPr="00023733">
        <w:rPr>
          <w:rFonts w:ascii="Arial" w:hAnsi="Arial" w:cs="Arial"/>
          <w:sz w:val="22"/>
        </w:rPr>
        <w:t xml:space="preserve"> has invested in technical cyber security </w:t>
      </w:r>
      <w:r w:rsidR="00246E4C" w:rsidRPr="00023733">
        <w:rPr>
          <w:rFonts w:ascii="Arial" w:hAnsi="Arial" w:cs="Arial"/>
          <w:sz w:val="22"/>
        </w:rPr>
        <w:t>measures,</w:t>
      </w:r>
      <w:r w:rsidR="00FC0B54" w:rsidRPr="00023733">
        <w:rPr>
          <w:rFonts w:ascii="Arial" w:hAnsi="Arial" w:cs="Arial"/>
          <w:sz w:val="22"/>
        </w:rPr>
        <w:t xml:space="preserve"> </w:t>
      </w:r>
      <w:r w:rsidR="00765902" w:rsidRPr="00023733">
        <w:rPr>
          <w:rFonts w:ascii="Arial" w:hAnsi="Arial" w:cs="Arial"/>
          <w:sz w:val="22"/>
        </w:rPr>
        <w:t xml:space="preserve">but we also need our </w:t>
      </w:r>
      <w:r w:rsidR="00765902" w:rsidRPr="00023733">
        <w:rPr>
          <w:rFonts w:ascii="Arial" w:hAnsi="Arial" w:cs="Arial"/>
          <w:sz w:val="22"/>
          <w:lang w:val="en-GB"/>
        </w:rPr>
        <w:t>employees</w:t>
      </w:r>
      <w:r w:rsidR="008C27CA" w:rsidRPr="00023733">
        <w:rPr>
          <w:rFonts w:ascii="Arial" w:hAnsi="Arial" w:cs="Arial"/>
          <w:sz w:val="22"/>
        </w:rPr>
        <w:t>, Trustees, Governors and volunteers</w:t>
      </w:r>
      <w:r w:rsidR="00765902" w:rsidRPr="00023733">
        <w:rPr>
          <w:rFonts w:ascii="Arial" w:hAnsi="Arial" w:cs="Arial"/>
          <w:sz w:val="22"/>
        </w:rPr>
        <w:t xml:space="preserve"> to be vigilant and </w:t>
      </w:r>
      <w:r w:rsidR="00AF50D1" w:rsidRPr="00023733">
        <w:rPr>
          <w:rFonts w:ascii="Arial" w:hAnsi="Arial" w:cs="Arial"/>
          <w:sz w:val="22"/>
        </w:rPr>
        <w:t xml:space="preserve">to </w:t>
      </w:r>
      <w:r w:rsidR="00765902" w:rsidRPr="00023733">
        <w:rPr>
          <w:rFonts w:ascii="Arial" w:hAnsi="Arial" w:cs="Arial"/>
          <w:sz w:val="22"/>
        </w:rPr>
        <w:t xml:space="preserve">act to protect </w:t>
      </w:r>
      <w:r w:rsidRPr="00023733">
        <w:rPr>
          <w:rFonts w:ascii="Arial" w:hAnsi="Arial" w:cs="Arial"/>
          <w:sz w:val="22"/>
        </w:rPr>
        <w:t>the Trust</w:t>
      </w:r>
      <w:r w:rsidR="00765902" w:rsidRPr="00023733">
        <w:rPr>
          <w:rFonts w:ascii="Arial" w:hAnsi="Arial" w:cs="Arial"/>
          <w:sz w:val="22"/>
        </w:rPr>
        <w:t xml:space="preserve"> IT systems.</w:t>
      </w:r>
    </w:p>
    <w:p w14:paraId="07DBD21B" w14:textId="3BBFD400" w:rsidR="00765902" w:rsidRPr="00023733" w:rsidRDefault="009107B2" w:rsidP="00552651">
      <w:pPr>
        <w:pStyle w:val="Level2Number"/>
        <w:ind w:left="0" w:firstLine="0"/>
        <w:jc w:val="both"/>
        <w:rPr>
          <w:rFonts w:ascii="Arial" w:hAnsi="Arial" w:cs="Arial"/>
          <w:sz w:val="22"/>
        </w:rPr>
      </w:pPr>
      <w:r w:rsidRPr="00023733">
        <w:rPr>
          <w:rFonts w:ascii="Arial" w:hAnsi="Arial" w:cs="Arial"/>
          <w:color w:val="0070C0"/>
          <w:sz w:val="22"/>
        </w:rPr>
        <w:t xml:space="preserve">[See </w:t>
      </w:r>
      <w:hyperlink w:anchor="A">
        <w:r w:rsidRPr="00023733">
          <w:rPr>
            <w:rStyle w:val="Hyperlink"/>
            <w:rFonts w:ascii="Arial" w:hAnsi="Arial" w:cs="Arial"/>
            <w:sz w:val="22"/>
          </w:rPr>
          <w:t>Appendix A</w:t>
        </w:r>
      </w:hyperlink>
      <w:r w:rsidRPr="00023733">
        <w:rPr>
          <w:rFonts w:ascii="Arial" w:hAnsi="Arial" w:cs="Arial"/>
          <w:color w:val="0070C0"/>
          <w:sz w:val="22"/>
        </w:rPr>
        <w:t xml:space="preserve"> for details of person responsible for cyber security within individual schools]</w:t>
      </w:r>
      <w:r w:rsidR="00765902" w:rsidRPr="00023733">
        <w:rPr>
          <w:rFonts w:ascii="Arial" w:hAnsi="Arial" w:cs="Arial"/>
          <w:sz w:val="22"/>
        </w:rPr>
        <w:t>If you are an employee, you may be liable to disciplinary action if you breach this policy.</w:t>
      </w:r>
    </w:p>
    <w:p w14:paraId="10FB722D" w14:textId="360CB3C7" w:rsidR="00E15263" w:rsidRPr="00023733" w:rsidRDefault="00AF50D1" w:rsidP="00552651">
      <w:pPr>
        <w:pStyle w:val="Level2Number"/>
        <w:ind w:left="0" w:firstLine="0"/>
        <w:jc w:val="both"/>
        <w:rPr>
          <w:rFonts w:ascii="Arial" w:hAnsi="Arial" w:cs="Arial"/>
          <w:color w:val="0070C0"/>
          <w:sz w:val="22"/>
        </w:rPr>
      </w:pPr>
      <w:r w:rsidRPr="00023733">
        <w:rPr>
          <w:rFonts w:ascii="Arial" w:hAnsi="Arial" w:cs="Arial"/>
          <w:sz w:val="22"/>
        </w:rPr>
        <w:t xml:space="preserve">This policy supplements other </w:t>
      </w:r>
      <w:r w:rsidR="00BF1D72" w:rsidRPr="00023733">
        <w:rPr>
          <w:rFonts w:ascii="Arial" w:hAnsi="Arial" w:cs="Arial"/>
          <w:sz w:val="22"/>
        </w:rPr>
        <w:t>data management and security policies</w:t>
      </w:r>
      <w:r w:rsidR="009107B2" w:rsidRPr="00023733">
        <w:rPr>
          <w:rFonts w:ascii="Arial" w:hAnsi="Arial" w:cs="Arial"/>
          <w:sz w:val="22"/>
        </w:rPr>
        <w:t>.</w:t>
      </w:r>
      <w:r w:rsidR="00BF1D72" w:rsidRPr="00023733">
        <w:rPr>
          <w:rFonts w:ascii="Arial" w:hAnsi="Arial" w:cs="Arial"/>
          <w:color w:val="0070C0"/>
          <w:sz w:val="22"/>
        </w:rPr>
        <w:t xml:space="preserve"> </w:t>
      </w:r>
    </w:p>
    <w:p w14:paraId="1ED219CE" w14:textId="77777777" w:rsidR="0095744E" w:rsidRPr="00023733" w:rsidRDefault="0095744E" w:rsidP="00552651">
      <w:pPr>
        <w:pStyle w:val="Level2Number"/>
        <w:ind w:left="0" w:firstLine="0"/>
        <w:jc w:val="both"/>
        <w:rPr>
          <w:rFonts w:ascii="Arial" w:hAnsi="Arial" w:cs="Arial"/>
          <w:sz w:val="22"/>
        </w:rPr>
      </w:pPr>
    </w:p>
    <w:p w14:paraId="20B38273" w14:textId="50CA030D" w:rsidR="00773FDE" w:rsidRPr="00023733" w:rsidRDefault="00773FDE" w:rsidP="00552651">
      <w:pPr>
        <w:pStyle w:val="Heading1"/>
        <w:numPr>
          <w:ilvl w:val="0"/>
          <w:numId w:val="15"/>
        </w:numPr>
        <w:spacing w:after="240" w:line="276" w:lineRule="auto"/>
        <w:ind w:hanging="720"/>
        <w:jc w:val="both"/>
        <w:rPr>
          <w:rFonts w:ascii="Arial" w:hAnsi="Arial" w:cs="Arial"/>
          <w:b/>
          <w:bCs/>
          <w:color w:val="000000" w:themeColor="text1"/>
          <w:sz w:val="22"/>
          <w:szCs w:val="22"/>
          <w:u w:val="single"/>
        </w:rPr>
      </w:pPr>
      <w:bookmarkStart w:id="3" w:name="_Toc207377987"/>
      <w:r w:rsidRPr="00023733">
        <w:rPr>
          <w:rFonts w:ascii="Arial" w:hAnsi="Arial" w:cs="Arial"/>
          <w:b/>
          <w:bCs/>
          <w:color w:val="000000" w:themeColor="text1"/>
          <w:sz w:val="22"/>
          <w:szCs w:val="22"/>
          <w:u w:val="single"/>
        </w:rPr>
        <w:t xml:space="preserve">Purpose and </w:t>
      </w:r>
      <w:r w:rsidR="00F955C4" w:rsidRPr="00023733">
        <w:rPr>
          <w:rFonts w:ascii="Arial" w:hAnsi="Arial" w:cs="Arial"/>
          <w:b/>
          <w:bCs/>
          <w:color w:val="000000" w:themeColor="text1"/>
          <w:sz w:val="22"/>
          <w:szCs w:val="22"/>
          <w:u w:val="single"/>
        </w:rPr>
        <w:t>S</w:t>
      </w:r>
      <w:r w:rsidRPr="00023733">
        <w:rPr>
          <w:rFonts w:ascii="Arial" w:hAnsi="Arial" w:cs="Arial"/>
          <w:b/>
          <w:bCs/>
          <w:color w:val="000000" w:themeColor="text1"/>
          <w:sz w:val="22"/>
          <w:szCs w:val="22"/>
          <w:u w:val="single"/>
        </w:rPr>
        <w:t>cope</w:t>
      </w:r>
      <w:bookmarkEnd w:id="3"/>
    </w:p>
    <w:p w14:paraId="74287B3D" w14:textId="552F75B0" w:rsidR="00773FDE" w:rsidRPr="00023733" w:rsidRDefault="00773FDE" w:rsidP="00552651">
      <w:pPr>
        <w:pStyle w:val="Level2Number"/>
        <w:ind w:left="0" w:firstLine="0"/>
        <w:jc w:val="both"/>
        <w:rPr>
          <w:rFonts w:ascii="Arial" w:hAnsi="Arial" w:cs="Arial"/>
          <w:sz w:val="22"/>
        </w:rPr>
      </w:pPr>
      <w:r w:rsidRPr="00023733">
        <w:rPr>
          <w:rFonts w:ascii="Arial" w:hAnsi="Arial" w:cs="Arial"/>
          <w:sz w:val="22"/>
        </w:rPr>
        <w:t xml:space="preserve">The purpose of this document is to establish systems and controls to protect </w:t>
      </w:r>
      <w:r w:rsidR="009107B2" w:rsidRPr="00023733">
        <w:rPr>
          <w:rFonts w:ascii="Arial" w:hAnsi="Arial" w:cs="Arial"/>
          <w:sz w:val="22"/>
        </w:rPr>
        <w:t>the Trust</w:t>
      </w:r>
      <w:r w:rsidR="00424FE0" w:rsidRPr="00023733">
        <w:rPr>
          <w:rFonts w:ascii="Arial" w:hAnsi="Arial" w:cs="Arial"/>
          <w:sz w:val="22"/>
        </w:rPr>
        <w:t xml:space="preserve"> </w:t>
      </w:r>
      <w:r w:rsidRPr="00023733">
        <w:rPr>
          <w:rFonts w:ascii="Arial" w:hAnsi="Arial" w:cs="Arial"/>
          <w:sz w:val="22"/>
        </w:rPr>
        <w:t xml:space="preserve">from cyber criminals and associated cyber security risks, as well as to set out an action plan should </w:t>
      </w:r>
      <w:r w:rsidR="009107B2" w:rsidRPr="00023733">
        <w:rPr>
          <w:rFonts w:ascii="Arial" w:hAnsi="Arial" w:cs="Arial"/>
          <w:sz w:val="22"/>
        </w:rPr>
        <w:t>the Trust</w:t>
      </w:r>
      <w:r w:rsidRPr="00023733">
        <w:rPr>
          <w:rFonts w:ascii="Arial" w:hAnsi="Arial" w:cs="Arial"/>
          <w:sz w:val="22"/>
        </w:rPr>
        <w:t xml:space="preserve"> fall victim to cyber-cri</w:t>
      </w:r>
      <w:r w:rsidR="00201A48" w:rsidRPr="00023733">
        <w:rPr>
          <w:rFonts w:ascii="Arial" w:hAnsi="Arial" w:cs="Arial"/>
          <w:sz w:val="22"/>
        </w:rPr>
        <w:t xml:space="preserve">me. </w:t>
      </w:r>
    </w:p>
    <w:p w14:paraId="67D2AAA9" w14:textId="1E419618" w:rsidR="00E15263" w:rsidRPr="00023733" w:rsidRDefault="00773FDE" w:rsidP="00552651">
      <w:pPr>
        <w:pStyle w:val="Level2Number"/>
        <w:ind w:left="0" w:firstLine="0"/>
        <w:jc w:val="both"/>
        <w:rPr>
          <w:rFonts w:ascii="Arial" w:hAnsi="Arial" w:cs="Arial"/>
          <w:sz w:val="22"/>
        </w:rPr>
      </w:pPr>
      <w:r w:rsidRPr="00023733">
        <w:rPr>
          <w:rFonts w:ascii="Arial" w:hAnsi="Arial" w:cs="Arial"/>
          <w:sz w:val="22"/>
        </w:rPr>
        <w:t>This policy is relevant to all staff</w:t>
      </w:r>
      <w:r w:rsidR="009107B2" w:rsidRPr="00023733">
        <w:rPr>
          <w:rFonts w:ascii="Arial" w:hAnsi="Arial" w:cs="Arial"/>
          <w:sz w:val="22"/>
        </w:rPr>
        <w:t xml:space="preserve">, </w:t>
      </w:r>
      <w:r w:rsidR="007E2574" w:rsidRPr="00023733">
        <w:rPr>
          <w:rFonts w:ascii="Arial" w:hAnsi="Arial" w:cs="Arial"/>
          <w:sz w:val="22"/>
        </w:rPr>
        <w:t>trustees, governors and volunteers</w:t>
      </w:r>
      <w:r w:rsidR="009107B2" w:rsidRPr="00023733">
        <w:rPr>
          <w:rFonts w:ascii="Arial" w:hAnsi="Arial" w:cs="Arial"/>
          <w:sz w:val="22"/>
        </w:rPr>
        <w:t xml:space="preserve">. </w:t>
      </w:r>
    </w:p>
    <w:p w14:paraId="6BA3EFF6" w14:textId="77777777" w:rsidR="0095744E" w:rsidRPr="00023733" w:rsidRDefault="0095744E" w:rsidP="00552651">
      <w:pPr>
        <w:pStyle w:val="Level2Number"/>
        <w:ind w:left="0" w:firstLine="0"/>
        <w:jc w:val="both"/>
        <w:rPr>
          <w:rFonts w:ascii="Arial" w:hAnsi="Arial" w:cs="Arial"/>
          <w:sz w:val="22"/>
        </w:rPr>
      </w:pPr>
    </w:p>
    <w:p w14:paraId="7F3DE3E2" w14:textId="39273A5A" w:rsidR="00773FDE" w:rsidRPr="00023733" w:rsidRDefault="00773FDE" w:rsidP="00552651">
      <w:pPr>
        <w:pStyle w:val="Level2Number"/>
        <w:numPr>
          <w:ilvl w:val="0"/>
          <w:numId w:val="15"/>
        </w:numPr>
        <w:ind w:hanging="720"/>
        <w:jc w:val="both"/>
        <w:outlineLvl w:val="0"/>
        <w:rPr>
          <w:rFonts w:ascii="Arial" w:hAnsi="Arial" w:cs="Arial"/>
          <w:sz w:val="22"/>
        </w:rPr>
      </w:pPr>
      <w:bookmarkStart w:id="4" w:name="_Toc207377988"/>
      <w:r w:rsidRPr="00023733">
        <w:rPr>
          <w:rFonts w:ascii="Arial" w:hAnsi="Arial" w:cs="Arial"/>
          <w:b/>
          <w:bCs/>
          <w:color w:val="000000" w:themeColor="text1"/>
          <w:sz w:val="22"/>
          <w:u w:val="single"/>
        </w:rPr>
        <w:t xml:space="preserve">What is </w:t>
      </w:r>
      <w:r w:rsidR="00F955C4" w:rsidRPr="00023733">
        <w:rPr>
          <w:rFonts w:ascii="Arial" w:hAnsi="Arial" w:cs="Arial"/>
          <w:b/>
          <w:bCs/>
          <w:color w:val="000000" w:themeColor="text1"/>
          <w:sz w:val="22"/>
          <w:u w:val="single"/>
        </w:rPr>
        <w:t>C</w:t>
      </w:r>
      <w:r w:rsidRPr="00023733">
        <w:rPr>
          <w:rFonts w:ascii="Arial" w:hAnsi="Arial" w:cs="Arial"/>
          <w:b/>
          <w:bCs/>
          <w:color w:val="000000" w:themeColor="text1"/>
          <w:sz w:val="22"/>
          <w:u w:val="single"/>
        </w:rPr>
        <w:t>yber-</w:t>
      </w:r>
      <w:r w:rsidR="00F955C4" w:rsidRPr="00023733">
        <w:rPr>
          <w:rFonts w:ascii="Arial" w:hAnsi="Arial" w:cs="Arial"/>
          <w:b/>
          <w:bCs/>
          <w:color w:val="000000" w:themeColor="text1"/>
          <w:sz w:val="22"/>
          <w:u w:val="single"/>
        </w:rPr>
        <w:t>C</w:t>
      </w:r>
      <w:r w:rsidRPr="00023733">
        <w:rPr>
          <w:rFonts w:ascii="Arial" w:hAnsi="Arial" w:cs="Arial"/>
          <w:b/>
          <w:bCs/>
          <w:color w:val="000000" w:themeColor="text1"/>
          <w:sz w:val="22"/>
          <w:u w:val="single"/>
        </w:rPr>
        <w:t>rime?</w:t>
      </w:r>
      <w:bookmarkEnd w:id="4"/>
    </w:p>
    <w:p w14:paraId="68FEF965" w14:textId="504060EE" w:rsidR="00773FDE" w:rsidRPr="00023733" w:rsidRDefault="00773FDE" w:rsidP="00552651">
      <w:pPr>
        <w:spacing w:line="276" w:lineRule="auto"/>
        <w:jc w:val="both"/>
        <w:rPr>
          <w:rFonts w:ascii="Arial" w:hAnsi="Arial" w:cs="Arial"/>
          <w:b/>
          <w:bCs/>
          <w:color w:val="000000" w:themeColor="text1"/>
          <w:u w:val="single"/>
        </w:rPr>
      </w:pPr>
      <w:r w:rsidRPr="00023733">
        <w:rPr>
          <w:rFonts w:ascii="Arial" w:eastAsia="Verdana" w:hAnsi="Arial" w:cs="Arial"/>
          <w:color w:val="000000" w:themeColor="text1"/>
        </w:rPr>
        <w:t>Cyber-crime is simply a criminal activity carried out using computers or the internet</w:t>
      </w:r>
      <w:r w:rsidR="00FF5CF4" w:rsidRPr="00023733">
        <w:rPr>
          <w:rFonts w:ascii="Arial" w:eastAsia="Verdana" w:hAnsi="Arial" w:cs="Arial"/>
          <w:color w:val="000000" w:themeColor="text1"/>
        </w:rPr>
        <w:t xml:space="preserve"> including </w:t>
      </w:r>
      <w:r w:rsidRPr="00023733">
        <w:rPr>
          <w:rFonts w:ascii="Arial" w:hAnsi="Arial" w:cs="Arial"/>
        </w:rPr>
        <w:t>hacking, phishing, malware, viruses or ransom attacks.</w:t>
      </w:r>
    </w:p>
    <w:p w14:paraId="18B27F18" w14:textId="77777777" w:rsidR="00773FDE" w:rsidRPr="00023733" w:rsidRDefault="00773FDE" w:rsidP="00552651">
      <w:pPr>
        <w:pStyle w:val="Level2Number"/>
        <w:ind w:left="0" w:firstLine="0"/>
        <w:jc w:val="both"/>
        <w:rPr>
          <w:rFonts w:ascii="Arial" w:hAnsi="Arial" w:cs="Arial"/>
          <w:sz w:val="22"/>
        </w:rPr>
      </w:pPr>
      <w:r w:rsidRPr="00023733">
        <w:rPr>
          <w:rFonts w:ascii="Arial" w:hAnsi="Arial" w:cs="Arial"/>
          <w:sz w:val="22"/>
        </w:rPr>
        <w:t xml:space="preserve">The following are all potential consequences of cyber-crime which could affect an individual and/or individuals: </w:t>
      </w:r>
    </w:p>
    <w:p w14:paraId="1370DEB3" w14:textId="66ABECAB" w:rsidR="00886C6E" w:rsidRPr="00023733" w:rsidRDefault="001540A4" w:rsidP="00552651">
      <w:pPr>
        <w:pStyle w:val="Level2Number"/>
        <w:numPr>
          <w:ilvl w:val="0"/>
          <w:numId w:val="2"/>
        </w:numPr>
        <w:ind w:hanging="294"/>
        <w:jc w:val="both"/>
        <w:rPr>
          <w:rFonts w:ascii="Arial" w:hAnsi="Arial" w:cs="Arial"/>
          <w:sz w:val="22"/>
        </w:rPr>
      </w:pPr>
      <w:r w:rsidRPr="00023733">
        <w:rPr>
          <w:rFonts w:ascii="Arial" w:hAnsi="Arial" w:cs="Arial"/>
          <w:sz w:val="22"/>
        </w:rPr>
        <w:t>C</w:t>
      </w:r>
      <w:r w:rsidR="00773FDE" w:rsidRPr="00023733">
        <w:rPr>
          <w:rFonts w:ascii="Arial" w:hAnsi="Arial" w:cs="Arial"/>
          <w:sz w:val="22"/>
        </w:rPr>
        <w:t>ost</w:t>
      </w:r>
      <w:r w:rsidR="003E08B2" w:rsidRPr="00023733">
        <w:rPr>
          <w:rFonts w:ascii="Arial" w:hAnsi="Arial" w:cs="Arial"/>
          <w:sz w:val="22"/>
        </w:rPr>
        <w:t xml:space="preserve"> </w:t>
      </w:r>
      <w:r w:rsidR="00246E4C" w:rsidRPr="00023733">
        <w:rPr>
          <w:rFonts w:ascii="Arial" w:hAnsi="Arial" w:cs="Arial"/>
          <w:sz w:val="22"/>
        </w:rPr>
        <w:t xml:space="preserve">- </w:t>
      </w:r>
      <w:r w:rsidR="003E08B2" w:rsidRPr="00023733">
        <w:rPr>
          <w:rFonts w:ascii="Arial" w:hAnsi="Arial" w:cs="Arial"/>
          <w:sz w:val="22"/>
        </w:rPr>
        <w:t>The global cost of all forms of online crime is estimated to be in excess of £300 billion. We may be fined up to £17.5 million or 4% of the total</w:t>
      </w:r>
      <w:r w:rsidR="00BF5490" w:rsidRPr="00023733">
        <w:rPr>
          <w:rFonts w:ascii="Arial" w:hAnsi="Arial" w:cs="Arial"/>
          <w:sz w:val="22"/>
        </w:rPr>
        <w:t xml:space="preserve"> worldwide annual turnover if we fail to protect our data.</w:t>
      </w:r>
    </w:p>
    <w:p w14:paraId="4C01F6DD" w14:textId="16F4FEF2" w:rsidR="00773FDE" w:rsidRPr="00023733" w:rsidRDefault="6B56595B" w:rsidP="00552651">
      <w:pPr>
        <w:pStyle w:val="Level2Number"/>
        <w:numPr>
          <w:ilvl w:val="0"/>
          <w:numId w:val="2"/>
        </w:numPr>
        <w:ind w:hanging="294"/>
        <w:jc w:val="both"/>
        <w:rPr>
          <w:rFonts w:ascii="Arial" w:hAnsi="Arial" w:cs="Arial"/>
          <w:sz w:val="22"/>
        </w:rPr>
      </w:pPr>
      <w:r w:rsidRPr="00023733">
        <w:rPr>
          <w:rFonts w:ascii="Arial" w:hAnsi="Arial" w:cs="Arial"/>
          <w:sz w:val="22"/>
        </w:rPr>
        <w:t>C</w:t>
      </w:r>
      <w:r w:rsidR="48AE7240" w:rsidRPr="00023733">
        <w:rPr>
          <w:rFonts w:ascii="Arial" w:hAnsi="Arial" w:cs="Arial"/>
          <w:sz w:val="22"/>
        </w:rPr>
        <w:t>onfidentiality and data protection</w:t>
      </w:r>
      <w:r w:rsidR="7BB3F495" w:rsidRPr="00023733">
        <w:rPr>
          <w:rFonts w:ascii="Arial" w:hAnsi="Arial" w:cs="Arial"/>
          <w:sz w:val="22"/>
        </w:rPr>
        <w:t xml:space="preserve"> -</w:t>
      </w:r>
      <w:r w:rsidR="64BB856C" w:rsidRPr="00023733">
        <w:rPr>
          <w:rFonts w:ascii="Arial" w:hAnsi="Arial" w:cs="Arial"/>
          <w:sz w:val="22"/>
        </w:rPr>
        <w:t xml:space="preserve"> Protecting </w:t>
      </w:r>
      <w:r w:rsidR="0FBE3BBB" w:rsidRPr="00023733">
        <w:rPr>
          <w:rFonts w:ascii="Arial" w:hAnsi="Arial" w:cs="Arial"/>
          <w:sz w:val="22"/>
        </w:rPr>
        <w:t>individuals’</w:t>
      </w:r>
      <w:r w:rsidR="2B76F701" w:rsidRPr="00023733">
        <w:rPr>
          <w:rFonts w:ascii="Arial" w:hAnsi="Arial" w:cs="Arial"/>
          <w:sz w:val="22"/>
        </w:rPr>
        <w:t xml:space="preserve"> confidential information and all forms of personal data is one of the most </w:t>
      </w:r>
      <w:r w:rsidR="7A33243F" w:rsidRPr="00023733">
        <w:rPr>
          <w:rFonts w:ascii="Arial" w:hAnsi="Arial" w:cs="Arial"/>
          <w:sz w:val="22"/>
        </w:rPr>
        <w:t xml:space="preserve">essential requirements </w:t>
      </w:r>
      <w:r w:rsidR="1C1C7973" w:rsidRPr="00023733">
        <w:rPr>
          <w:rFonts w:ascii="Arial" w:hAnsi="Arial" w:cs="Arial"/>
          <w:sz w:val="22"/>
        </w:rPr>
        <w:t xml:space="preserve">for </w:t>
      </w:r>
      <w:r w:rsidR="7A33243F" w:rsidRPr="00023733">
        <w:rPr>
          <w:rFonts w:ascii="Arial" w:hAnsi="Arial" w:cs="Arial"/>
          <w:sz w:val="22"/>
        </w:rPr>
        <w:t>our school.</w:t>
      </w:r>
      <w:r w:rsidR="6BBAA219" w:rsidRPr="00023733">
        <w:rPr>
          <w:rFonts w:ascii="Arial" w:hAnsi="Arial" w:cs="Arial"/>
          <w:sz w:val="22"/>
        </w:rPr>
        <w:t xml:space="preserve"> The risk</w:t>
      </w:r>
      <w:r w:rsidR="00C84CA7" w:rsidRPr="00023733">
        <w:rPr>
          <w:rFonts w:ascii="Arial" w:hAnsi="Arial" w:cs="Arial"/>
          <w:sz w:val="22"/>
        </w:rPr>
        <w:t xml:space="preserve"> of compromise or loss of access</w:t>
      </w:r>
      <w:r w:rsidR="6BBAA219" w:rsidRPr="00023733">
        <w:rPr>
          <w:rFonts w:ascii="Arial" w:hAnsi="Arial" w:cs="Arial"/>
          <w:sz w:val="22"/>
        </w:rPr>
        <w:t xml:space="preserve"> to confidential information and personal data is the biggest of all threats from cyber</w:t>
      </w:r>
      <w:r w:rsidR="310CCE17" w:rsidRPr="00023733">
        <w:rPr>
          <w:rFonts w:ascii="Arial" w:hAnsi="Arial" w:cs="Arial"/>
          <w:sz w:val="22"/>
        </w:rPr>
        <w:t>-</w:t>
      </w:r>
      <w:r w:rsidR="7BB3F495" w:rsidRPr="00023733">
        <w:rPr>
          <w:rFonts w:ascii="Arial" w:hAnsi="Arial" w:cs="Arial"/>
          <w:sz w:val="22"/>
        </w:rPr>
        <w:t xml:space="preserve">crime. </w:t>
      </w:r>
    </w:p>
    <w:p w14:paraId="026867F6" w14:textId="4E3F0DFA" w:rsidR="00773FDE" w:rsidRPr="00023733" w:rsidRDefault="001540A4" w:rsidP="00552651">
      <w:pPr>
        <w:pStyle w:val="Level2Number"/>
        <w:numPr>
          <w:ilvl w:val="0"/>
          <w:numId w:val="2"/>
        </w:numPr>
        <w:ind w:hanging="294"/>
        <w:jc w:val="both"/>
        <w:rPr>
          <w:rFonts w:ascii="Arial" w:hAnsi="Arial" w:cs="Arial"/>
          <w:sz w:val="22"/>
        </w:rPr>
      </w:pPr>
      <w:r w:rsidRPr="00023733">
        <w:rPr>
          <w:rFonts w:ascii="Arial" w:hAnsi="Arial" w:cs="Arial"/>
          <w:sz w:val="22"/>
        </w:rPr>
        <w:t>P</w:t>
      </w:r>
      <w:r w:rsidR="00773FDE" w:rsidRPr="00023733">
        <w:rPr>
          <w:rFonts w:ascii="Arial" w:hAnsi="Arial" w:cs="Arial"/>
          <w:sz w:val="22"/>
        </w:rPr>
        <w:t>otential for regulatory breach</w:t>
      </w:r>
      <w:r w:rsidR="00E7530E" w:rsidRPr="00023733">
        <w:rPr>
          <w:rFonts w:ascii="Arial" w:hAnsi="Arial" w:cs="Arial"/>
          <w:sz w:val="22"/>
        </w:rPr>
        <w:t xml:space="preserve"> </w:t>
      </w:r>
      <w:r w:rsidR="00246E4C" w:rsidRPr="00023733">
        <w:rPr>
          <w:rFonts w:ascii="Arial" w:hAnsi="Arial" w:cs="Arial"/>
          <w:sz w:val="22"/>
        </w:rPr>
        <w:t xml:space="preserve">- </w:t>
      </w:r>
      <w:r w:rsidR="00E7530E" w:rsidRPr="00023733">
        <w:rPr>
          <w:rFonts w:ascii="Arial" w:hAnsi="Arial" w:cs="Arial"/>
          <w:sz w:val="22"/>
        </w:rPr>
        <w:t xml:space="preserve">We have various regulatory </w:t>
      </w:r>
      <w:r w:rsidR="00340D51" w:rsidRPr="00023733">
        <w:rPr>
          <w:rFonts w:ascii="Arial" w:hAnsi="Arial" w:cs="Arial"/>
          <w:sz w:val="22"/>
        </w:rPr>
        <w:t>duties which we could unintentionally breach through falling victim to cyber</w:t>
      </w:r>
      <w:r w:rsidR="00851800" w:rsidRPr="00023733">
        <w:rPr>
          <w:rFonts w:ascii="Arial" w:hAnsi="Arial" w:cs="Arial"/>
          <w:sz w:val="22"/>
        </w:rPr>
        <w:t>-</w:t>
      </w:r>
      <w:r w:rsidR="00340D51" w:rsidRPr="00023733">
        <w:rPr>
          <w:rFonts w:ascii="Arial" w:hAnsi="Arial" w:cs="Arial"/>
          <w:sz w:val="22"/>
        </w:rPr>
        <w:t>crime or a cyber</w:t>
      </w:r>
      <w:r w:rsidR="00851800" w:rsidRPr="00023733">
        <w:rPr>
          <w:rFonts w:ascii="Arial" w:hAnsi="Arial" w:cs="Arial"/>
          <w:sz w:val="22"/>
        </w:rPr>
        <w:t>-</w:t>
      </w:r>
      <w:r w:rsidR="00340D51" w:rsidRPr="00023733">
        <w:rPr>
          <w:rFonts w:ascii="Arial" w:hAnsi="Arial" w:cs="Arial"/>
          <w:sz w:val="22"/>
        </w:rPr>
        <w:t xml:space="preserve">attack. Loss of personal data can lead </w:t>
      </w:r>
      <w:r w:rsidR="0000130C" w:rsidRPr="00023733">
        <w:rPr>
          <w:rFonts w:ascii="Arial" w:hAnsi="Arial" w:cs="Arial"/>
          <w:sz w:val="22"/>
        </w:rPr>
        <w:t>to claims for damages by the individuals concerned and/or significant fines from the</w:t>
      </w:r>
      <w:r w:rsidR="00D838F8" w:rsidRPr="00023733">
        <w:rPr>
          <w:rFonts w:ascii="Arial" w:hAnsi="Arial" w:cs="Arial"/>
          <w:sz w:val="22"/>
        </w:rPr>
        <w:t xml:space="preserve"> Information Commissioners Office</w:t>
      </w:r>
      <w:r w:rsidR="0000130C" w:rsidRPr="00023733">
        <w:rPr>
          <w:rFonts w:ascii="Arial" w:hAnsi="Arial" w:cs="Arial"/>
          <w:sz w:val="22"/>
        </w:rPr>
        <w:t xml:space="preserve"> </w:t>
      </w:r>
      <w:r w:rsidR="00D838F8" w:rsidRPr="00023733">
        <w:rPr>
          <w:rFonts w:ascii="Arial" w:hAnsi="Arial" w:cs="Arial"/>
          <w:sz w:val="22"/>
        </w:rPr>
        <w:t>(</w:t>
      </w:r>
      <w:r w:rsidR="0000130C" w:rsidRPr="00023733">
        <w:rPr>
          <w:rFonts w:ascii="Arial" w:hAnsi="Arial" w:cs="Arial"/>
          <w:sz w:val="22"/>
        </w:rPr>
        <w:t>ICO</w:t>
      </w:r>
      <w:r w:rsidR="00D838F8" w:rsidRPr="00023733">
        <w:rPr>
          <w:rFonts w:ascii="Arial" w:hAnsi="Arial" w:cs="Arial"/>
          <w:sz w:val="22"/>
        </w:rPr>
        <w:t>)</w:t>
      </w:r>
      <w:r w:rsidR="0000130C" w:rsidRPr="00023733">
        <w:rPr>
          <w:rFonts w:ascii="Arial" w:hAnsi="Arial" w:cs="Arial"/>
          <w:sz w:val="22"/>
        </w:rPr>
        <w:t>.</w:t>
      </w:r>
    </w:p>
    <w:p w14:paraId="7A68FC84" w14:textId="4BD37DFF" w:rsidR="00773FDE" w:rsidRPr="00023733" w:rsidRDefault="001540A4" w:rsidP="00552651">
      <w:pPr>
        <w:pStyle w:val="Level2Number"/>
        <w:numPr>
          <w:ilvl w:val="0"/>
          <w:numId w:val="2"/>
        </w:numPr>
        <w:ind w:hanging="294"/>
        <w:jc w:val="both"/>
        <w:rPr>
          <w:rFonts w:ascii="Arial" w:hAnsi="Arial" w:cs="Arial"/>
          <w:sz w:val="22"/>
        </w:rPr>
      </w:pPr>
      <w:r w:rsidRPr="00023733">
        <w:rPr>
          <w:rFonts w:ascii="Arial" w:hAnsi="Arial" w:cs="Arial"/>
          <w:sz w:val="22"/>
        </w:rPr>
        <w:lastRenderedPageBreak/>
        <w:t>R</w:t>
      </w:r>
      <w:r w:rsidR="00773FDE" w:rsidRPr="00023733">
        <w:rPr>
          <w:rFonts w:ascii="Arial" w:hAnsi="Arial" w:cs="Arial"/>
          <w:sz w:val="22"/>
        </w:rPr>
        <w:t>eputational damage</w:t>
      </w:r>
      <w:r w:rsidR="00D838F8" w:rsidRPr="00023733">
        <w:rPr>
          <w:rFonts w:ascii="Arial" w:hAnsi="Arial" w:cs="Arial"/>
          <w:sz w:val="22"/>
        </w:rPr>
        <w:t xml:space="preserve"> – A c</w:t>
      </w:r>
      <w:r w:rsidR="00FA3EC1" w:rsidRPr="00023733">
        <w:rPr>
          <w:rFonts w:ascii="Arial" w:hAnsi="Arial" w:cs="Arial"/>
          <w:sz w:val="22"/>
        </w:rPr>
        <w:t>yber</w:t>
      </w:r>
      <w:r w:rsidR="00851800" w:rsidRPr="00023733">
        <w:rPr>
          <w:rFonts w:ascii="Arial" w:hAnsi="Arial" w:cs="Arial"/>
          <w:sz w:val="22"/>
        </w:rPr>
        <w:t xml:space="preserve"> </w:t>
      </w:r>
      <w:r w:rsidR="00FA3EC1" w:rsidRPr="00023733">
        <w:rPr>
          <w:rFonts w:ascii="Arial" w:hAnsi="Arial" w:cs="Arial"/>
          <w:sz w:val="22"/>
        </w:rPr>
        <w:t>security incident can have a major impact on our reputation, particularly if it involves the loss of confidential information, personal data and/or is reported in the media.</w:t>
      </w:r>
      <w:r w:rsidR="00F61DC3" w:rsidRPr="00023733">
        <w:rPr>
          <w:rFonts w:ascii="Arial" w:hAnsi="Arial" w:cs="Arial"/>
          <w:sz w:val="22"/>
        </w:rPr>
        <w:t xml:space="preserve"> Protecting our reputation is of utmost importance. </w:t>
      </w:r>
    </w:p>
    <w:p w14:paraId="28AC3DFB" w14:textId="017B0864" w:rsidR="00773FDE" w:rsidRPr="00023733" w:rsidRDefault="001540A4" w:rsidP="00552651">
      <w:pPr>
        <w:pStyle w:val="Level2Number"/>
        <w:numPr>
          <w:ilvl w:val="0"/>
          <w:numId w:val="2"/>
        </w:numPr>
        <w:ind w:hanging="294"/>
        <w:jc w:val="both"/>
        <w:rPr>
          <w:rFonts w:ascii="Arial" w:hAnsi="Arial" w:cs="Arial"/>
          <w:sz w:val="22"/>
        </w:rPr>
      </w:pPr>
      <w:r w:rsidRPr="00023733">
        <w:rPr>
          <w:rFonts w:ascii="Arial" w:hAnsi="Arial" w:cs="Arial"/>
          <w:sz w:val="22"/>
        </w:rPr>
        <w:t>B</w:t>
      </w:r>
      <w:r w:rsidR="00773FDE" w:rsidRPr="00023733">
        <w:rPr>
          <w:rFonts w:ascii="Arial" w:hAnsi="Arial" w:cs="Arial"/>
          <w:sz w:val="22"/>
        </w:rPr>
        <w:t>usiness interruption</w:t>
      </w:r>
      <w:r w:rsidR="00F61DC3" w:rsidRPr="00023733">
        <w:rPr>
          <w:rFonts w:ascii="Arial" w:hAnsi="Arial" w:cs="Arial"/>
          <w:sz w:val="22"/>
        </w:rPr>
        <w:t xml:space="preserve"> </w:t>
      </w:r>
      <w:r w:rsidR="00D223D3" w:rsidRPr="00023733">
        <w:rPr>
          <w:rFonts w:ascii="Arial" w:hAnsi="Arial" w:cs="Arial"/>
          <w:sz w:val="22"/>
        </w:rPr>
        <w:t>–</w:t>
      </w:r>
      <w:r w:rsidR="00F61DC3" w:rsidRPr="00023733">
        <w:rPr>
          <w:rFonts w:ascii="Arial" w:hAnsi="Arial" w:cs="Arial"/>
          <w:sz w:val="22"/>
        </w:rPr>
        <w:t xml:space="preserve"> </w:t>
      </w:r>
      <w:r w:rsidR="00D223D3" w:rsidRPr="00023733">
        <w:rPr>
          <w:rFonts w:ascii="Arial" w:hAnsi="Arial" w:cs="Arial"/>
          <w:sz w:val="22"/>
        </w:rPr>
        <w:t>Some forms of cyber</w:t>
      </w:r>
      <w:r w:rsidR="007751FA" w:rsidRPr="00023733">
        <w:rPr>
          <w:rFonts w:ascii="Arial" w:hAnsi="Arial" w:cs="Arial"/>
          <w:sz w:val="22"/>
        </w:rPr>
        <w:t>-</w:t>
      </w:r>
      <w:r w:rsidR="00D223D3" w:rsidRPr="00023733">
        <w:rPr>
          <w:rFonts w:ascii="Arial" w:hAnsi="Arial" w:cs="Arial"/>
          <w:sz w:val="22"/>
        </w:rPr>
        <w:t xml:space="preserve">attack could render key systems (for instance servers including email servers, cloud computing services or our </w:t>
      </w:r>
      <w:r w:rsidR="00FE1088" w:rsidRPr="00023733">
        <w:rPr>
          <w:rFonts w:ascii="Arial" w:hAnsi="Arial" w:cs="Arial"/>
          <w:sz w:val="22"/>
        </w:rPr>
        <w:t xml:space="preserve">website) unavailable. This would have a major impact on delivering </w:t>
      </w:r>
      <w:r w:rsidR="0065389E" w:rsidRPr="00023733">
        <w:rPr>
          <w:rFonts w:ascii="Arial" w:hAnsi="Arial" w:cs="Arial"/>
          <w:sz w:val="22"/>
        </w:rPr>
        <w:t xml:space="preserve">lessons and </w:t>
      </w:r>
      <w:r w:rsidR="00CD360F" w:rsidRPr="00023733">
        <w:rPr>
          <w:rFonts w:ascii="Arial" w:hAnsi="Arial" w:cs="Arial"/>
          <w:sz w:val="22"/>
        </w:rPr>
        <w:t>delivering</w:t>
      </w:r>
      <w:r w:rsidR="0065389E" w:rsidRPr="00023733">
        <w:rPr>
          <w:rFonts w:ascii="Arial" w:hAnsi="Arial" w:cs="Arial"/>
          <w:sz w:val="22"/>
        </w:rPr>
        <w:t xml:space="preserve"> our services. It may be necessary</w:t>
      </w:r>
      <w:r w:rsidR="00750105" w:rsidRPr="00023733">
        <w:rPr>
          <w:rFonts w:ascii="Arial" w:hAnsi="Arial" w:cs="Arial"/>
          <w:sz w:val="22"/>
        </w:rPr>
        <w:t xml:space="preserve"> </w:t>
      </w:r>
      <w:r w:rsidR="0065389E" w:rsidRPr="00023733">
        <w:rPr>
          <w:rFonts w:ascii="Arial" w:hAnsi="Arial" w:cs="Arial"/>
          <w:sz w:val="22"/>
        </w:rPr>
        <w:t>in such cases to invoke our Business Continuity P</w:t>
      </w:r>
      <w:r w:rsidR="00750105" w:rsidRPr="00023733">
        <w:rPr>
          <w:rFonts w:ascii="Arial" w:hAnsi="Arial" w:cs="Arial"/>
          <w:sz w:val="22"/>
        </w:rPr>
        <w:t>lan.</w:t>
      </w:r>
      <w:r w:rsidR="254259BE" w:rsidRPr="00023733">
        <w:rPr>
          <w:rFonts w:ascii="Arial" w:hAnsi="Arial" w:cs="Arial"/>
          <w:sz w:val="22"/>
        </w:rPr>
        <w:t xml:space="preserve"> </w:t>
      </w:r>
      <w:r w:rsidR="00750105" w:rsidRPr="00023733">
        <w:rPr>
          <w:rFonts w:ascii="Arial" w:hAnsi="Arial" w:cs="Arial"/>
          <w:sz w:val="22"/>
        </w:rPr>
        <w:t xml:space="preserve"> </w:t>
      </w:r>
      <w:r w:rsidR="254259BE" w:rsidRPr="00023733">
        <w:rPr>
          <w:rFonts w:ascii="Arial" w:hAnsi="Arial" w:cs="Arial"/>
          <w:sz w:val="22"/>
        </w:rPr>
        <w:t>In</w:t>
      </w:r>
      <w:r w:rsidR="00750105" w:rsidRPr="00023733">
        <w:rPr>
          <w:rFonts w:ascii="Arial" w:hAnsi="Arial" w:cs="Arial"/>
          <w:sz w:val="22"/>
        </w:rPr>
        <w:t xml:space="preserve"> </w:t>
      </w:r>
      <w:r w:rsidR="254259BE" w:rsidRPr="00023733">
        <w:rPr>
          <w:rFonts w:ascii="Arial" w:hAnsi="Arial" w:cs="Arial"/>
          <w:sz w:val="22"/>
        </w:rPr>
        <w:t xml:space="preserve">reality as other </w:t>
      </w:r>
      <w:r w:rsidR="254259BE" w:rsidRPr="00023733">
        <w:rPr>
          <w:rFonts w:ascii="Arial" w:hAnsi="Arial" w:cs="Arial"/>
          <w:sz w:val="22"/>
          <w:lang w:val="en-GB"/>
        </w:rPr>
        <w:t>organisations</w:t>
      </w:r>
      <w:r w:rsidR="254259BE" w:rsidRPr="00023733">
        <w:rPr>
          <w:rFonts w:ascii="Arial" w:hAnsi="Arial" w:cs="Arial"/>
          <w:sz w:val="22"/>
        </w:rPr>
        <w:t xml:space="preserve"> have experienced the loss of IT systems can last weeks.</w:t>
      </w:r>
      <w:r w:rsidR="00750105" w:rsidRPr="00023733">
        <w:rPr>
          <w:rFonts w:ascii="Arial" w:hAnsi="Arial" w:cs="Arial"/>
          <w:sz w:val="22"/>
        </w:rPr>
        <w:t xml:space="preserve"> </w:t>
      </w:r>
      <w:r w:rsidR="00750105" w:rsidRPr="00023733">
        <w:rPr>
          <w:rFonts w:ascii="Arial" w:hAnsi="Arial" w:cs="Arial"/>
          <w:color w:val="0070C0"/>
          <w:sz w:val="22"/>
        </w:rPr>
        <w:t>[</w:t>
      </w:r>
      <w:hyperlink w:anchor="A">
        <w:r w:rsidR="009107B2" w:rsidRPr="00023733">
          <w:rPr>
            <w:rStyle w:val="Hyperlink"/>
            <w:rFonts w:ascii="Arial" w:hAnsi="Arial" w:cs="Arial"/>
            <w:sz w:val="22"/>
          </w:rPr>
          <w:t>Appendix A]</w:t>
        </w:r>
      </w:hyperlink>
      <w:r w:rsidR="00750105" w:rsidRPr="00023733">
        <w:rPr>
          <w:rFonts w:ascii="Arial" w:hAnsi="Arial" w:cs="Arial"/>
          <w:color w:val="0070C0"/>
          <w:sz w:val="22"/>
        </w:rPr>
        <w:t xml:space="preserve"> </w:t>
      </w:r>
      <w:r w:rsidR="00750105" w:rsidRPr="00023733">
        <w:rPr>
          <w:rFonts w:ascii="Arial" w:hAnsi="Arial" w:cs="Arial"/>
          <w:sz w:val="22"/>
        </w:rPr>
        <w:t>is responsible for making that decision and communicating with IT.</w:t>
      </w:r>
    </w:p>
    <w:p w14:paraId="737FD044" w14:textId="4934E9D4" w:rsidR="00773FDE" w:rsidRPr="00023733" w:rsidRDefault="001540A4" w:rsidP="00552651">
      <w:pPr>
        <w:pStyle w:val="Level2Number"/>
        <w:numPr>
          <w:ilvl w:val="0"/>
          <w:numId w:val="2"/>
        </w:numPr>
        <w:ind w:hanging="294"/>
        <w:jc w:val="both"/>
        <w:rPr>
          <w:rFonts w:ascii="Arial" w:hAnsi="Arial" w:cs="Arial"/>
          <w:b/>
          <w:bCs/>
          <w:color w:val="000000" w:themeColor="text1"/>
          <w:sz w:val="22"/>
          <w:u w:val="single"/>
        </w:rPr>
      </w:pPr>
      <w:r w:rsidRPr="00023733">
        <w:rPr>
          <w:rFonts w:ascii="Arial" w:hAnsi="Arial" w:cs="Arial"/>
          <w:sz w:val="22"/>
        </w:rPr>
        <w:t>S</w:t>
      </w:r>
      <w:r w:rsidR="00773FDE" w:rsidRPr="00023733">
        <w:rPr>
          <w:rFonts w:ascii="Arial" w:hAnsi="Arial" w:cs="Arial"/>
          <w:sz w:val="22"/>
        </w:rPr>
        <w:t>tructural and financial instability</w:t>
      </w:r>
      <w:r w:rsidR="00750105" w:rsidRPr="00023733">
        <w:rPr>
          <w:rFonts w:ascii="Arial" w:hAnsi="Arial" w:cs="Arial"/>
          <w:sz w:val="22"/>
        </w:rPr>
        <w:t xml:space="preserve"> – The financial losses flowing from online crime may cause or contribute to financial difficulty</w:t>
      </w:r>
      <w:r w:rsidR="43BBF77F" w:rsidRPr="00023733">
        <w:rPr>
          <w:rFonts w:ascii="Arial" w:hAnsi="Arial" w:cs="Arial"/>
          <w:sz w:val="22"/>
        </w:rPr>
        <w:t>, this could include fewer pupils due to reputational damage and financial loss due to fraud or fines all of which will have a significant</w:t>
      </w:r>
      <w:r w:rsidR="52F2AE0D" w:rsidRPr="00023733">
        <w:rPr>
          <w:rFonts w:ascii="Arial" w:hAnsi="Arial" w:cs="Arial"/>
          <w:sz w:val="22"/>
        </w:rPr>
        <w:t xml:space="preserve"> impact on the Trusts financial position.</w:t>
      </w:r>
    </w:p>
    <w:p w14:paraId="2F93F885" w14:textId="77777777" w:rsidR="0095744E" w:rsidRPr="00023733" w:rsidRDefault="0095744E" w:rsidP="00552651">
      <w:pPr>
        <w:pStyle w:val="Level2Number"/>
        <w:ind w:left="720" w:firstLine="0"/>
        <w:jc w:val="both"/>
        <w:rPr>
          <w:rFonts w:ascii="Arial" w:hAnsi="Arial" w:cs="Arial"/>
          <w:b/>
          <w:bCs/>
          <w:color w:val="000000" w:themeColor="text1"/>
          <w:sz w:val="22"/>
          <w:u w:val="single"/>
        </w:rPr>
      </w:pPr>
    </w:p>
    <w:p w14:paraId="7E015579" w14:textId="09D6FBFC" w:rsidR="00773FDE" w:rsidRPr="00023733" w:rsidRDefault="00773FDE" w:rsidP="00552651">
      <w:pPr>
        <w:pStyle w:val="Heading1"/>
        <w:numPr>
          <w:ilvl w:val="0"/>
          <w:numId w:val="15"/>
        </w:numPr>
        <w:spacing w:after="240" w:line="276" w:lineRule="auto"/>
        <w:ind w:hanging="720"/>
        <w:jc w:val="both"/>
        <w:rPr>
          <w:rFonts w:ascii="Arial" w:hAnsi="Arial" w:cs="Arial"/>
          <w:b/>
          <w:bCs/>
          <w:color w:val="000000" w:themeColor="text1"/>
          <w:sz w:val="22"/>
          <w:szCs w:val="22"/>
          <w:u w:val="single"/>
        </w:rPr>
      </w:pPr>
      <w:bookmarkStart w:id="5" w:name="_Toc207377989"/>
      <w:r w:rsidRPr="00023733">
        <w:rPr>
          <w:rFonts w:ascii="Arial" w:hAnsi="Arial" w:cs="Arial"/>
          <w:b/>
          <w:bCs/>
          <w:color w:val="000000" w:themeColor="text1"/>
          <w:sz w:val="22"/>
          <w:szCs w:val="22"/>
          <w:u w:val="single"/>
        </w:rPr>
        <w:t>Cyber-</w:t>
      </w:r>
      <w:r w:rsidR="00F955C4" w:rsidRPr="00023733">
        <w:rPr>
          <w:rFonts w:ascii="Arial" w:hAnsi="Arial" w:cs="Arial"/>
          <w:b/>
          <w:bCs/>
          <w:color w:val="000000" w:themeColor="text1"/>
          <w:sz w:val="22"/>
          <w:szCs w:val="22"/>
          <w:u w:val="single"/>
        </w:rPr>
        <w:t>C</w:t>
      </w:r>
      <w:r w:rsidRPr="00023733">
        <w:rPr>
          <w:rFonts w:ascii="Arial" w:hAnsi="Arial" w:cs="Arial"/>
          <w:b/>
          <w:bCs/>
          <w:color w:val="000000" w:themeColor="text1"/>
          <w:sz w:val="22"/>
          <w:szCs w:val="22"/>
          <w:u w:val="single"/>
        </w:rPr>
        <w:t xml:space="preserve">rime </w:t>
      </w:r>
      <w:r w:rsidR="00F955C4" w:rsidRPr="00023733">
        <w:rPr>
          <w:rFonts w:ascii="Arial" w:hAnsi="Arial" w:cs="Arial"/>
          <w:b/>
          <w:bCs/>
          <w:color w:val="000000" w:themeColor="text1"/>
          <w:sz w:val="22"/>
          <w:szCs w:val="22"/>
          <w:u w:val="single"/>
        </w:rPr>
        <w:t>Pr</w:t>
      </w:r>
      <w:r w:rsidRPr="00023733">
        <w:rPr>
          <w:rFonts w:ascii="Arial" w:hAnsi="Arial" w:cs="Arial"/>
          <w:b/>
          <w:bCs/>
          <w:color w:val="000000" w:themeColor="text1"/>
          <w:sz w:val="22"/>
          <w:szCs w:val="22"/>
          <w:u w:val="single"/>
        </w:rPr>
        <w:t>evention</w:t>
      </w:r>
      <w:bookmarkEnd w:id="5"/>
    </w:p>
    <w:p w14:paraId="6E7660CB" w14:textId="038C7E90" w:rsidR="00773FDE" w:rsidRPr="00023733" w:rsidRDefault="00773FDE" w:rsidP="00552651">
      <w:pPr>
        <w:pStyle w:val="Level2Number"/>
        <w:ind w:left="0" w:firstLine="0"/>
        <w:jc w:val="both"/>
        <w:rPr>
          <w:rFonts w:ascii="Arial" w:hAnsi="Arial" w:cs="Arial"/>
          <w:sz w:val="22"/>
        </w:rPr>
      </w:pPr>
      <w:r w:rsidRPr="00023733">
        <w:rPr>
          <w:rFonts w:ascii="Arial" w:hAnsi="Arial" w:cs="Arial"/>
          <w:sz w:val="22"/>
        </w:rPr>
        <w:t xml:space="preserve">Given the seriousness of the consequences noted above, it is important for </w:t>
      </w:r>
      <w:r w:rsidR="009107B2" w:rsidRPr="00023733">
        <w:rPr>
          <w:rFonts w:ascii="Arial" w:hAnsi="Arial" w:cs="Arial"/>
          <w:sz w:val="22"/>
        </w:rPr>
        <w:t>the Trust</w:t>
      </w:r>
      <w:r w:rsidRPr="00023733">
        <w:rPr>
          <w:rFonts w:ascii="Arial" w:hAnsi="Arial" w:cs="Arial"/>
          <w:sz w:val="22"/>
        </w:rPr>
        <w:t xml:space="preserve"> to take preventative measures and for staff to follow the guidance within this policy.</w:t>
      </w:r>
    </w:p>
    <w:p w14:paraId="4E6C4461" w14:textId="06523264" w:rsidR="00773FDE" w:rsidRPr="00023733" w:rsidRDefault="00773FDE" w:rsidP="00552651">
      <w:pPr>
        <w:pStyle w:val="Level2Number"/>
        <w:ind w:left="0" w:firstLine="0"/>
        <w:jc w:val="both"/>
        <w:rPr>
          <w:rFonts w:ascii="Arial" w:hAnsi="Arial" w:cs="Arial"/>
          <w:sz w:val="22"/>
        </w:rPr>
      </w:pPr>
      <w:r w:rsidRPr="00023733">
        <w:rPr>
          <w:rFonts w:ascii="Arial" w:hAnsi="Arial" w:cs="Arial"/>
          <w:sz w:val="22"/>
        </w:rPr>
        <w:t xml:space="preserve">This cyber-crime policy sets out the systems we have in place to mitigate the risk of cyber-crime. </w:t>
      </w:r>
      <w:hyperlink w:anchor="A">
        <w:r w:rsidR="00246E4C" w:rsidRPr="00023733">
          <w:rPr>
            <w:rStyle w:val="Hyperlink"/>
            <w:rFonts w:ascii="Arial" w:hAnsi="Arial" w:cs="Arial"/>
            <w:sz w:val="22"/>
          </w:rPr>
          <w:t>[</w:t>
        </w:r>
        <w:r w:rsidR="008E4D1B" w:rsidRPr="00023733">
          <w:rPr>
            <w:rStyle w:val="Hyperlink"/>
            <w:rFonts w:ascii="Arial" w:hAnsi="Arial" w:cs="Arial"/>
            <w:sz w:val="22"/>
          </w:rPr>
          <w:t>See Appendix A</w:t>
        </w:r>
      </w:hyperlink>
      <w:r w:rsidR="00246E4C" w:rsidRPr="00023733">
        <w:rPr>
          <w:rFonts w:ascii="Arial" w:hAnsi="Arial" w:cs="Arial"/>
          <w:color w:val="0070C0"/>
          <w:sz w:val="22"/>
        </w:rPr>
        <w:t xml:space="preserve">] </w:t>
      </w:r>
      <w:r w:rsidR="008E4D1B" w:rsidRPr="00023733">
        <w:rPr>
          <w:rFonts w:ascii="Arial" w:hAnsi="Arial" w:cs="Arial"/>
          <w:sz w:val="22"/>
        </w:rPr>
        <w:t xml:space="preserve">for the contact person who can </w:t>
      </w:r>
      <w:r w:rsidRPr="00023733">
        <w:rPr>
          <w:rFonts w:ascii="Arial" w:hAnsi="Arial" w:cs="Arial"/>
          <w:sz w:val="22"/>
        </w:rPr>
        <w:t xml:space="preserve">provide further details of other aspects of </w:t>
      </w:r>
      <w:r w:rsidR="009107B2" w:rsidRPr="00023733">
        <w:rPr>
          <w:rFonts w:ascii="Arial" w:hAnsi="Arial" w:cs="Arial"/>
          <w:sz w:val="22"/>
        </w:rPr>
        <w:t>the Trust</w:t>
      </w:r>
      <w:r w:rsidRPr="00023733">
        <w:rPr>
          <w:rFonts w:ascii="Arial" w:hAnsi="Arial" w:cs="Arial"/>
          <w:sz w:val="22"/>
        </w:rPr>
        <w:t>/</w:t>
      </w:r>
      <w:r w:rsidR="008E4D1B" w:rsidRPr="00023733">
        <w:rPr>
          <w:rFonts w:ascii="Arial" w:hAnsi="Arial" w:cs="Arial"/>
          <w:sz w:val="22"/>
        </w:rPr>
        <w:t>School</w:t>
      </w:r>
      <w:r w:rsidRPr="00023733">
        <w:rPr>
          <w:rFonts w:ascii="Arial" w:hAnsi="Arial" w:cs="Arial"/>
          <w:sz w:val="22"/>
        </w:rPr>
        <w:t xml:space="preserve"> risk assessment process upon request.</w:t>
      </w:r>
    </w:p>
    <w:p w14:paraId="69089EDA" w14:textId="4CD97DFD" w:rsidR="001419CC" w:rsidRPr="00023733" w:rsidRDefault="009107B2" w:rsidP="00552651">
      <w:pPr>
        <w:pStyle w:val="Level2Number"/>
        <w:ind w:left="0" w:firstLine="0"/>
        <w:jc w:val="both"/>
        <w:rPr>
          <w:rFonts w:ascii="Arial" w:hAnsi="Arial" w:cs="Arial"/>
          <w:sz w:val="22"/>
        </w:rPr>
      </w:pPr>
      <w:r w:rsidRPr="00023733">
        <w:rPr>
          <w:rFonts w:ascii="Arial" w:hAnsi="Arial" w:cs="Arial"/>
          <w:sz w:val="22"/>
        </w:rPr>
        <w:t>The Trust</w:t>
      </w:r>
      <w:r w:rsidR="00773FDE" w:rsidRPr="00023733">
        <w:rPr>
          <w:rFonts w:ascii="Arial" w:hAnsi="Arial" w:cs="Arial"/>
          <w:sz w:val="22"/>
        </w:rPr>
        <w:t xml:space="preserve"> ha</w:t>
      </w:r>
      <w:r w:rsidR="008E4D1B" w:rsidRPr="00023733">
        <w:rPr>
          <w:rFonts w:ascii="Arial" w:hAnsi="Arial" w:cs="Arial"/>
          <w:sz w:val="22"/>
        </w:rPr>
        <w:t>s</w:t>
      </w:r>
      <w:r w:rsidR="00773FDE" w:rsidRPr="00023733">
        <w:rPr>
          <w:rFonts w:ascii="Arial" w:hAnsi="Arial" w:cs="Arial"/>
          <w:sz w:val="22"/>
        </w:rPr>
        <w:t xml:space="preserve"> put in place a number of systems and controls to mitigate the risk of falling victim to cyber-crime. These include technology solutions as well as controls and guidance for staff.</w:t>
      </w:r>
    </w:p>
    <w:p w14:paraId="50474B9B" w14:textId="77777777" w:rsidR="0095744E" w:rsidRPr="00023733" w:rsidRDefault="0095744E" w:rsidP="00552651">
      <w:pPr>
        <w:pStyle w:val="Level2Number"/>
        <w:ind w:left="0" w:firstLine="0"/>
        <w:jc w:val="both"/>
        <w:rPr>
          <w:rFonts w:ascii="Arial" w:hAnsi="Arial" w:cs="Arial"/>
          <w:sz w:val="22"/>
        </w:rPr>
      </w:pPr>
    </w:p>
    <w:p w14:paraId="44798E74" w14:textId="63BEC081" w:rsidR="00773FDE" w:rsidRPr="00023733" w:rsidRDefault="00773FDE" w:rsidP="00552651">
      <w:pPr>
        <w:pStyle w:val="Level2Number"/>
        <w:numPr>
          <w:ilvl w:val="0"/>
          <w:numId w:val="15"/>
        </w:numPr>
        <w:ind w:hanging="720"/>
        <w:jc w:val="both"/>
        <w:outlineLvl w:val="0"/>
        <w:rPr>
          <w:rFonts w:ascii="Arial" w:hAnsi="Arial" w:cs="Arial"/>
          <w:b/>
          <w:bCs/>
          <w:sz w:val="22"/>
          <w:u w:val="single"/>
        </w:rPr>
      </w:pPr>
      <w:bookmarkStart w:id="6" w:name="_Toc207377990"/>
      <w:r w:rsidRPr="00023733">
        <w:rPr>
          <w:rFonts w:ascii="Arial" w:hAnsi="Arial" w:cs="Arial"/>
          <w:b/>
          <w:bCs/>
          <w:sz w:val="22"/>
          <w:u w:val="single"/>
        </w:rPr>
        <w:t xml:space="preserve">Technology </w:t>
      </w:r>
      <w:r w:rsidR="00F955C4" w:rsidRPr="00023733">
        <w:rPr>
          <w:rFonts w:ascii="Arial" w:hAnsi="Arial" w:cs="Arial"/>
          <w:b/>
          <w:bCs/>
          <w:sz w:val="22"/>
          <w:u w:val="single"/>
        </w:rPr>
        <w:t>S</w:t>
      </w:r>
      <w:r w:rsidRPr="00023733">
        <w:rPr>
          <w:rFonts w:ascii="Arial" w:hAnsi="Arial" w:cs="Arial"/>
          <w:b/>
          <w:bCs/>
          <w:sz w:val="22"/>
          <w:u w:val="single"/>
        </w:rPr>
        <w:t>olutions</w:t>
      </w:r>
      <w:bookmarkEnd w:id="6"/>
    </w:p>
    <w:p w14:paraId="065ABEA7" w14:textId="4E222BF6" w:rsidR="00773FDE" w:rsidRPr="00023733" w:rsidRDefault="009107B2" w:rsidP="00552651">
      <w:pPr>
        <w:pStyle w:val="Level2Number"/>
        <w:ind w:left="0" w:firstLine="0"/>
        <w:jc w:val="both"/>
        <w:rPr>
          <w:rFonts w:ascii="Arial" w:hAnsi="Arial" w:cs="Arial"/>
          <w:sz w:val="22"/>
        </w:rPr>
      </w:pPr>
      <w:r w:rsidRPr="00023733">
        <w:rPr>
          <w:rFonts w:ascii="Arial" w:hAnsi="Arial" w:cs="Arial"/>
          <w:sz w:val="22"/>
        </w:rPr>
        <w:t>The Trust</w:t>
      </w:r>
      <w:r w:rsidR="00773FDE" w:rsidRPr="00023733">
        <w:rPr>
          <w:rFonts w:ascii="Arial" w:hAnsi="Arial" w:cs="Arial"/>
          <w:sz w:val="22"/>
        </w:rPr>
        <w:t xml:space="preserve"> have implemented the following technical measures to protect against cyber-crime:</w:t>
      </w:r>
    </w:p>
    <w:p w14:paraId="6FBD9E7E" w14:textId="15C9242C" w:rsidR="00680817" w:rsidRPr="00023733" w:rsidRDefault="008E4D1B" w:rsidP="00552651">
      <w:pPr>
        <w:pStyle w:val="Level2Number"/>
        <w:numPr>
          <w:ilvl w:val="0"/>
          <w:numId w:val="9"/>
        </w:numPr>
        <w:spacing w:after="0"/>
        <w:ind w:left="709" w:hanging="283"/>
        <w:jc w:val="both"/>
        <w:rPr>
          <w:rFonts w:ascii="Arial" w:hAnsi="Arial" w:cs="Arial"/>
          <w:sz w:val="22"/>
        </w:rPr>
      </w:pPr>
      <w:r w:rsidRPr="00023733">
        <w:rPr>
          <w:rFonts w:ascii="Arial" w:hAnsi="Arial" w:cs="Arial"/>
          <w:sz w:val="22"/>
        </w:rPr>
        <w:t>firewalls</w:t>
      </w:r>
    </w:p>
    <w:p w14:paraId="6875FB7F" w14:textId="607D592A" w:rsidR="00680817" w:rsidRPr="00023733" w:rsidRDefault="00773FDE" w:rsidP="00552651">
      <w:pPr>
        <w:pStyle w:val="Level2Number"/>
        <w:numPr>
          <w:ilvl w:val="0"/>
          <w:numId w:val="9"/>
        </w:numPr>
        <w:spacing w:after="0"/>
        <w:ind w:left="709" w:hanging="283"/>
        <w:jc w:val="both"/>
        <w:rPr>
          <w:rFonts w:ascii="Arial" w:hAnsi="Arial" w:cs="Arial"/>
          <w:sz w:val="22"/>
        </w:rPr>
      </w:pPr>
      <w:r w:rsidRPr="00023733">
        <w:rPr>
          <w:rFonts w:ascii="Arial" w:hAnsi="Arial" w:cs="Arial"/>
          <w:sz w:val="22"/>
        </w:rPr>
        <w:t xml:space="preserve">anti-virus </w:t>
      </w:r>
      <w:r w:rsidR="008E4D1B" w:rsidRPr="00023733">
        <w:rPr>
          <w:rFonts w:ascii="Arial" w:hAnsi="Arial" w:cs="Arial"/>
          <w:sz w:val="22"/>
        </w:rPr>
        <w:t>software</w:t>
      </w:r>
    </w:p>
    <w:p w14:paraId="26977362" w14:textId="69DA6261" w:rsidR="00680817" w:rsidRPr="00023733" w:rsidRDefault="00773FDE" w:rsidP="00552651">
      <w:pPr>
        <w:pStyle w:val="Level2Number"/>
        <w:numPr>
          <w:ilvl w:val="0"/>
          <w:numId w:val="9"/>
        </w:numPr>
        <w:spacing w:after="0"/>
        <w:ind w:left="709" w:hanging="283"/>
        <w:jc w:val="both"/>
        <w:rPr>
          <w:rFonts w:ascii="Arial" w:hAnsi="Arial" w:cs="Arial"/>
          <w:sz w:val="22"/>
        </w:rPr>
      </w:pPr>
      <w:r w:rsidRPr="00023733">
        <w:rPr>
          <w:rFonts w:ascii="Arial" w:hAnsi="Arial" w:cs="Arial"/>
          <w:sz w:val="22"/>
        </w:rPr>
        <w:t>anti-spam software</w:t>
      </w:r>
    </w:p>
    <w:p w14:paraId="6421CB66" w14:textId="11F90FB0" w:rsidR="007D3481" w:rsidRPr="00023733" w:rsidRDefault="00773FDE" w:rsidP="00552651">
      <w:pPr>
        <w:pStyle w:val="Level2Number"/>
        <w:numPr>
          <w:ilvl w:val="0"/>
          <w:numId w:val="9"/>
        </w:numPr>
        <w:spacing w:after="0"/>
        <w:ind w:left="709" w:hanging="283"/>
        <w:jc w:val="both"/>
        <w:rPr>
          <w:rFonts w:ascii="Arial" w:hAnsi="Arial" w:cs="Arial"/>
          <w:sz w:val="22"/>
        </w:rPr>
      </w:pPr>
      <w:r w:rsidRPr="00023733">
        <w:rPr>
          <w:rFonts w:ascii="Arial" w:hAnsi="Arial" w:cs="Arial"/>
          <w:sz w:val="22"/>
        </w:rPr>
        <w:t>auto or real-time updates on our systems and applications</w:t>
      </w:r>
    </w:p>
    <w:p w14:paraId="1BB4AAAC" w14:textId="6BA30627" w:rsidR="007D3481" w:rsidRPr="00023733" w:rsidRDefault="00773FDE" w:rsidP="00552651">
      <w:pPr>
        <w:pStyle w:val="Level2Number"/>
        <w:numPr>
          <w:ilvl w:val="0"/>
          <w:numId w:val="9"/>
        </w:numPr>
        <w:spacing w:after="0"/>
        <w:ind w:left="709" w:hanging="283"/>
        <w:jc w:val="both"/>
        <w:rPr>
          <w:rFonts w:ascii="Arial" w:hAnsi="Arial" w:cs="Arial"/>
          <w:sz w:val="22"/>
        </w:rPr>
      </w:pPr>
      <w:r w:rsidRPr="00023733">
        <w:rPr>
          <w:rFonts w:ascii="Arial" w:hAnsi="Arial" w:cs="Arial"/>
          <w:sz w:val="22"/>
        </w:rPr>
        <w:t>URL filtering</w:t>
      </w:r>
    </w:p>
    <w:p w14:paraId="43C5AE99" w14:textId="682FEF37" w:rsidR="007D3481" w:rsidRPr="00023733" w:rsidRDefault="00773FDE" w:rsidP="00552651">
      <w:pPr>
        <w:pStyle w:val="Level2Number"/>
        <w:numPr>
          <w:ilvl w:val="0"/>
          <w:numId w:val="9"/>
        </w:numPr>
        <w:spacing w:after="0"/>
        <w:ind w:left="709" w:hanging="283"/>
        <w:jc w:val="both"/>
        <w:rPr>
          <w:rFonts w:ascii="Arial" w:hAnsi="Arial" w:cs="Arial"/>
          <w:sz w:val="22"/>
        </w:rPr>
      </w:pPr>
      <w:r w:rsidRPr="00023733">
        <w:rPr>
          <w:rFonts w:ascii="Arial" w:hAnsi="Arial" w:cs="Arial"/>
          <w:sz w:val="22"/>
        </w:rPr>
        <w:t>secure data backup</w:t>
      </w:r>
    </w:p>
    <w:p w14:paraId="0BD9F3FF" w14:textId="1BAAF6DA" w:rsidR="007D3481" w:rsidRPr="00023733" w:rsidRDefault="00773FDE" w:rsidP="00552651">
      <w:pPr>
        <w:pStyle w:val="Level2Number"/>
        <w:numPr>
          <w:ilvl w:val="0"/>
          <w:numId w:val="9"/>
        </w:numPr>
        <w:spacing w:after="0"/>
        <w:ind w:left="709" w:hanging="283"/>
        <w:jc w:val="both"/>
        <w:rPr>
          <w:rFonts w:ascii="Arial" w:hAnsi="Arial" w:cs="Arial"/>
          <w:sz w:val="22"/>
        </w:rPr>
      </w:pPr>
      <w:r w:rsidRPr="00023733">
        <w:rPr>
          <w:rFonts w:ascii="Arial" w:hAnsi="Arial" w:cs="Arial"/>
          <w:sz w:val="22"/>
        </w:rPr>
        <w:t>encryption</w:t>
      </w:r>
    </w:p>
    <w:p w14:paraId="5F5A74AA" w14:textId="08CCCD89" w:rsidR="007D3481" w:rsidRPr="00023733" w:rsidRDefault="48AE7240" w:rsidP="00552651">
      <w:pPr>
        <w:pStyle w:val="Level2Number"/>
        <w:numPr>
          <w:ilvl w:val="0"/>
          <w:numId w:val="10"/>
        </w:numPr>
        <w:spacing w:after="0"/>
        <w:ind w:left="709" w:hanging="283"/>
        <w:jc w:val="both"/>
        <w:rPr>
          <w:rFonts w:ascii="Arial" w:hAnsi="Arial" w:cs="Arial"/>
          <w:sz w:val="22"/>
        </w:rPr>
      </w:pPr>
      <w:r w:rsidRPr="00023733">
        <w:rPr>
          <w:rFonts w:ascii="Arial" w:hAnsi="Arial" w:cs="Arial"/>
          <w:sz w:val="22"/>
        </w:rPr>
        <w:t>deleting or disabling unused/unnecessary user accounts</w:t>
      </w:r>
    </w:p>
    <w:p w14:paraId="51F4194E" w14:textId="2CEF6BF8" w:rsidR="00DB6B19" w:rsidRPr="00023733" w:rsidRDefault="00DB6B19" w:rsidP="00552651">
      <w:pPr>
        <w:pStyle w:val="Level2Number"/>
        <w:numPr>
          <w:ilvl w:val="0"/>
          <w:numId w:val="10"/>
        </w:numPr>
        <w:spacing w:after="0"/>
        <w:ind w:left="709" w:hanging="283"/>
        <w:jc w:val="both"/>
        <w:rPr>
          <w:rFonts w:ascii="Arial" w:hAnsi="Arial" w:cs="Arial"/>
          <w:sz w:val="22"/>
        </w:rPr>
      </w:pPr>
      <w:r w:rsidRPr="00023733">
        <w:rPr>
          <w:rFonts w:ascii="Arial" w:hAnsi="Arial" w:cs="Arial"/>
          <w:sz w:val="22"/>
        </w:rPr>
        <w:t>disabling accounts immediately a user leaves the Trust</w:t>
      </w:r>
    </w:p>
    <w:p w14:paraId="566A9C57" w14:textId="647995CA" w:rsidR="007D3481" w:rsidRPr="00023733" w:rsidRDefault="00773FDE" w:rsidP="00552651">
      <w:pPr>
        <w:pStyle w:val="Level2Number"/>
        <w:numPr>
          <w:ilvl w:val="0"/>
          <w:numId w:val="10"/>
        </w:numPr>
        <w:spacing w:after="0"/>
        <w:ind w:left="709" w:hanging="283"/>
        <w:jc w:val="both"/>
        <w:rPr>
          <w:rFonts w:ascii="Arial" w:hAnsi="Arial" w:cs="Arial"/>
          <w:sz w:val="22"/>
        </w:rPr>
      </w:pPr>
      <w:r w:rsidRPr="00023733">
        <w:rPr>
          <w:rFonts w:ascii="Arial" w:hAnsi="Arial" w:cs="Arial"/>
          <w:sz w:val="22"/>
        </w:rPr>
        <w:lastRenderedPageBreak/>
        <w:t>deleting or disabling unused/unnecessary software</w:t>
      </w:r>
    </w:p>
    <w:p w14:paraId="27DEFAE0" w14:textId="2774489E" w:rsidR="007D3481" w:rsidRPr="00023733" w:rsidRDefault="00773FDE" w:rsidP="00552651">
      <w:pPr>
        <w:pStyle w:val="Level2Number"/>
        <w:numPr>
          <w:ilvl w:val="0"/>
          <w:numId w:val="10"/>
        </w:numPr>
        <w:spacing w:after="0"/>
        <w:ind w:left="709" w:hanging="283"/>
        <w:jc w:val="both"/>
        <w:rPr>
          <w:rFonts w:ascii="Arial" w:hAnsi="Arial" w:cs="Arial"/>
          <w:sz w:val="22"/>
        </w:rPr>
      </w:pPr>
      <w:r w:rsidRPr="00023733">
        <w:rPr>
          <w:rFonts w:ascii="Arial" w:hAnsi="Arial" w:cs="Arial"/>
          <w:sz w:val="22"/>
        </w:rPr>
        <w:t>using strong passwords; and</w:t>
      </w:r>
    </w:p>
    <w:p w14:paraId="5195D994" w14:textId="33128DE5" w:rsidR="00036A21" w:rsidRDefault="00773FDE" w:rsidP="00552651">
      <w:pPr>
        <w:pStyle w:val="Level2Number"/>
        <w:numPr>
          <w:ilvl w:val="0"/>
          <w:numId w:val="10"/>
        </w:numPr>
        <w:spacing w:after="0"/>
        <w:ind w:left="709" w:hanging="283"/>
        <w:jc w:val="both"/>
        <w:rPr>
          <w:rFonts w:ascii="Arial" w:hAnsi="Arial" w:cs="Arial"/>
          <w:sz w:val="22"/>
        </w:rPr>
      </w:pPr>
      <w:r w:rsidRPr="00023733">
        <w:rPr>
          <w:rFonts w:ascii="Arial" w:hAnsi="Arial" w:cs="Arial"/>
          <w:sz w:val="22"/>
        </w:rPr>
        <w:t>disabling auto-run features.</w:t>
      </w:r>
    </w:p>
    <w:p w14:paraId="598C54C1" w14:textId="77777777" w:rsidR="00552651" w:rsidRDefault="00552651" w:rsidP="00552651">
      <w:pPr>
        <w:pStyle w:val="Level2Number"/>
        <w:ind w:left="0" w:firstLine="0"/>
        <w:jc w:val="both"/>
        <w:rPr>
          <w:rFonts w:ascii="Arial" w:hAnsi="Arial" w:cs="Arial"/>
          <w:sz w:val="22"/>
        </w:rPr>
      </w:pPr>
    </w:p>
    <w:p w14:paraId="3FBC1C39" w14:textId="467A3692" w:rsidR="78D1521B" w:rsidRPr="00023733" w:rsidRDefault="78D1521B" w:rsidP="00552651">
      <w:pPr>
        <w:pStyle w:val="Level2Number"/>
        <w:ind w:left="0" w:firstLine="0"/>
        <w:jc w:val="both"/>
        <w:rPr>
          <w:rFonts w:ascii="Arial" w:hAnsi="Arial" w:cs="Arial"/>
          <w:sz w:val="22"/>
        </w:rPr>
      </w:pPr>
      <w:r w:rsidRPr="00023733">
        <w:rPr>
          <w:rFonts w:ascii="Arial" w:hAnsi="Arial" w:cs="Arial"/>
          <w:sz w:val="22"/>
        </w:rPr>
        <w:t>The Trust will be addressing the lack of Multi Factor Authentication (MFA) and geo-fencing, which restricts</w:t>
      </w:r>
      <w:r w:rsidR="7ACBB43A" w:rsidRPr="00023733">
        <w:rPr>
          <w:rFonts w:ascii="Arial" w:hAnsi="Arial" w:cs="Arial"/>
          <w:sz w:val="22"/>
        </w:rPr>
        <w:t xml:space="preserve"> the countries staff can log in from,</w:t>
      </w:r>
    </w:p>
    <w:p w14:paraId="01F22386" w14:textId="445F780F" w:rsidR="7ACBB43A" w:rsidRPr="00023733" w:rsidRDefault="7ACBB43A" w:rsidP="00552651">
      <w:pPr>
        <w:pStyle w:val="Level2Number"/>
        <w:ind w:left="0" w:firstLine="0"/>
        <w:jc w:val="both"/>
        <w:rPr>
          <w:rFonts w:ascii="Arial" w:hAnsi="Arial" w:cs="Arial"/>
          <w:sz w:val="22"/>
        </w:rPr>
      </w:pPr>
      <w:r w:rsidRPr="00023733">
        <w:rPr>
          <w:rFonts w:ascii="Arial" w:hAnsi="Arial" w:cs="Arial"/>
          <w:sz w:val="22"/>
        </w:rPr>
        <w:t>The Trust are reviewing how unsecure accounts, i.e. shared accounts can be accessed out of school.</w:t>
      </w:r>
    </w:p>
    <w:p w14:paraId="28B312D2" w14:textId="77777777" w:rsidR="0095744E" w:rsidRPr="00023733" w:rsidRDefault="0095744E" w:rsidP="00552651">
      <w:pPr>
        <w:pStyle w:val="Level2Number"/>
        <w:ind w:left="709" w:firstLine="0"/>
        <w:jc w:val="both"/>
        <w:rPr>
          <w:rFonts w:ascii="Arial" w:hAnsi="Arial" w:cs="Arial"/>
          <w:sz w:val="22"/>
        </w:rPr>
      </w:pPr>
    </w:p>
    <w:p w14:paraId="67F0540C" w14:textId="539A597E" w:rsidR="00773FDE" w:rsidRPr="00023733" w:rsidRDefault="00773FDE" w:rsidP="00552651">
      <w:pPr>
        <w:pStyle w:val="Level2Number"/>
        <w:numPr>
          <w:ilvl w:val="0"/>
          <w:numId w:val="15"/>
        </w:numPr>
        <w:ind w:hanging="720"/>
        <w:jc w:val="both"/>
        <w:outlineLvl w:val="0"/>
        <w:rPr>
          <w:rFonts w:ascii="Arial" w:hAnsi="Arial" w:cs="Arial"/>
          <w:b/>
          <w:bCs/>
          <w:sz w:val="22"/>
          <w:u w:val="single"/>
        </w:rPr>
      </w:pPr>
      <w:bookmarkStart w:id="7" w:name="_Toc207377991"/>
      <w:r w:rsidRPr="00023733">
        <w:rPr>
          <w:rFonts w:ascii="Arial" w:hAnsi="Arial" w:cs="Arial"/>
          <w:b/>
          <w:bCs/>
          <w:sz w:val="22"/>
          <w:u w:val="single"/>
        </w:rPr>
        <w:t xml:space="preserve">Controls and </w:t>
      </w:r>
      <w:r w:rsidR="00F955C4" w:rsidRPr="00023733">
        <w:rPr>
          <w:rFonts w:ascii="Arial" w:hAnsi="Arial" w:cs="Arial"/>
          <w:b/>
          <w:bCs/>
          <w:sz w:val="22"/>
          <w:u w:val="single"/>
        </w:rPr>
        <w:t>G</w:t>
      </w:r>
      <w:r w:rsidRPr="00023733">
        <w:rPr>
          <w:rFonts w:ascii="Arial" w:hAnsi="Arial" w:cs="Arial"/>
          <w:b/>
          <w:bCs/>
          <w:sz w:val="22"/>
          <w:u w:val="single"/>
        </w:rPr>
        <w:t xml:space="preserve">uidance for </w:t>
      </w:r>
      <w:r w:rsidR="00F955C4" w:rsidRPr="00023733">
        <w:rPr>
          <w:rFonts w:ascii="Arial" w:hAnsi="Arial" w:cs="Arial"/>
          <w:b/>
          <w:bCs/>
          <w:sz w:val="22"/>
          <w:u w:val="single"/>
        </w:rPr>
        <w:t>S</w:t>
      </w:r>
      <w:r w:rsidRPr="00023733">
        <w:rPr>
          <w:rFonts w:ascii="Arial" w:hAnsi="Arial" w:cs="Arial"/>
          <w:b/>
          <w:bCs/>
          <w:sz w:val="22"/>
          <w:u w:val="single"/>
        </w:rPr>
        <w:t>taff</w:t>
      </w:r>
      <w:bookmarkEnd w:id="7"/>
    </w:p>
    <w:p w14:paraId="65F36701" w14:textId="77777777" w:rsidR="003E4C19" w:rsidRPr="00023733" w:rsidRDefault="00886C6E" w:rsidP="00552651">
      <w:pPr>
        <w:pStyle w:val="Level2Number"/>
        <w:numPr>
          <w:ilvl w:val="0"/>
          <w:numId w:val="4"/>
        </w:numPr>
        <w:ind w:left="709" w:hanging="283"/>
        <w:jc w:val="both"/>
        <w:rPr>
          <w:rFonts w:ascii="Arial" w:hAnsi="Arial" w:cs="Arial"/>
          <w:sz w:val="22"/>
        </w:rPr>
      </w:pPr>
      <w:r w:rsidRPr="00023733">
        <w:rPr>
          <w:rFonts w:ascii="Arial" w:hAnsi="Arial" w:cs="Arial"/>
          <w:sz w:val="22"/>
        </w:rPr>
        <w:t>All</w:t>
      </w:r>
      <w:r w:rsidR="00773FDE" w:rsidRPr="00023733">
        <w:rPr>
          <w:rFonts w:ascii="Arial" w:hAnsi="Arial" w:cs="Arial"/>
          <w:sz w:val="22"/>
        </w:rPr>
        <w:t xml:space="preserve"> staff must follow the policies related to cyber-crime and cyber security as listed in this policy.</w:t>
      </w:r>
    </w:p>
    <w:p w14:paraId="7741883E" w14:textId="6584CCA4" w:rsidR="00D24A38" w:rsidRPr="00023733" w:rsidRDefault="00D24A38" w:rsidP="00552651">
      <w:pPr>
        <w:pStyle w:val="Level2Number"/>
        <w:numPr>
          <w:ilvl w:val="0"/>
          <w:numId w:val="4"/>
        </w:numPr>
        <w:ind w:left="709" w:hanging="283"/>
        <w:jc w:val="both"/>
        <w:rPr>
          <w:rFonts w:ascii="Arial" w:hAnsi="Arial" w:cs="Arial"/>
          <w:sz w:val="22"/>
        </w:rPr>
      </w:pPr>
      <w:r w:rsidRPr="00023733">
        <w:rPr>
          <w:rFonts w:ascii="Arial" w:hAnsi="Arial" w:cs="Arial"/>
          <w:sz w:val="22"/>
        </w:rPr>
        <w:t>Technology solutions in isolation cannot protect us adequately, so our systems</w:t>
      </w:r>
      <w:r w:rsidR="00004BC2" w:rsidRPr="00023733">
        <w:rPr>
          <w:rFonts w:ascii="Arial" w:hAnsi="Arial" w:cs="Arial"/>
          <w:sz w:val="22"/>
        </w:rPr>
        <w:t xml:space="preserve"> and controls extend to cover the human element of cyber</w:t>
      </w:r>
      <w:r w:rsidR="00023D29" w:rsidRPr="00023733">
        <w:rPr>
          <w:rFonts w:ascii="Arial" w:hAnsi="Arial" w:cs="Arial"/>
          <w:sz w:val="22"/>
        </w:rPr>
        <w:t>-</w:t>
      </w:r>
      <w:r w:rsidR="00004BC2" w:rsidRPr="00023733">
        <w:rPr>
          <w:rFonts w:ascii="Arial" w:hAnsi="Arial" w:cs="Arial"/>
          <w:sz w:val="22"/>
        </w:rPr>
        <w:t>crime/cyber</w:t>
      </w:r>
      <w:r w:rsidR="00023D29" w:rsidRPr="00023733">
        <w:rPr>
          <w:rFonts w:ascii="Arial" w:hAnsi="Arial" w:cs="Arial"/>
          <w:sz w:val="22"/>
        </w:rPr>
        <w:t xml:space="preserve"> </w:t>
      </w:r>
      <w:r w:rsidR="00004BC2" w:rsidRPr="00023733">
        <w:rPr>
          <w:rFonts w:ascii="Arial" w:hAnsi="Arial" w:cs="Arial"/>
          <w:sz w:val="22"/>
        </w:rPr>
        <w:t>security risk.</w:t>
      </w:r>
    </w:p>
    <w:p w14:paraId="745EFCB7" w14:textId="05DDF58D" w:rsidR="00EF1C4E" w:rsidRPr="00023733" w:rsidRDefault="003E4C19" w:rsidP="00552651">
      <w:pPr>
        <w:pStyle w:val="Level2Number"/>
        <w:numPr>
          <w:ilvl w:val="0"/>
          <w:numId w:val="4"/>
        </w:numPr>
        <w:ind w:left="709" w:hanging="283"/>
        <w:jc w:val="both"/>
        <w:rPr>
          <w:rFonts w:ascii="Arial" w:hAnsi="Arial" w:cs="Arial"/>
          <w:sz w:val="22"/>
        </w:rPr>
      </w:pPr>
      <w:r w:rsidRPr="00023733">
        <w:rPr>
          <w:rFonts w:ascii="Arial" w:hAnsi="Arial" w:cs="Arial"/>
          <w:sz w:val="22"/>
        </w:rPr>
        <w:t>All</w:t>
      </w:r>
      <w:r w:rsidR="00773FDE" w:rsidRPr="00023733">
        <w:rPr>
          <w:rFonts w:ascii="Arial" w:hAnsi="Arial" w:cs="Arial"/>
          <w:sz w:val="22"/>
        </w:rPr>
        <w:t xml:space="preserve"> staff will be provided with training at induction and refresher training as appropriate; when there is a change to the law, regulation or policy; where significant new threats are identified and in the event of an incident affecting </w:t>
      </w:r>
      <w:r w:rsidR="009107B2" w:rsidRPr="00023733">
        <w:rPr>
          <w:rFonts w:ascii="Arial" w:hAnsi="Arial" w:cs="Arial"/>
          <w:sz w:val="22"/>
        </w:rPr>
        <w:t>the Trust</w:t>
      </w:r>
      <w:r w:rsidR="00773FDE" w:rsidRPr="00023733">
        <w:rPr>
          <w:rFonts w:ascii="Arial" w:hAnsi="Arial" w:cs="Arial"/>
          <w:sz w:val="22"/>
        </w:rPr>
        <w:t xml:space="preserve"> or any third parties with whom we share data.</w:t>
      </w:r>
    </w:p>
    <w:p w14:paraId="7E35ED0A" w14:textId="669F41AB" w:rsidR="00FB1883" w:rsidRPr="00023733" w:rsidRDefault="6175E331" w:rsidP="00552651">
      <w:pPr>
        <w:pStyle w:val="Level2Number"/>
        <w:numPr>
          <w:ilvl w:val="0"/>
          <w:numId w:val="11"/>
        </w:numPr>
        <w:jc w:val="both"/>
        <w:rPr>
          <w:rFonts w:ascii="Arial" w:eastAsia="Segoe UI" w:hAnsi="Arial" w:cs="Arial"/>
          <w:color w:val="333333"/>
          <w:sz w:val="22"/>
        </w:rPr>
      </w:pPr>
      <w:r w:rsidRPr="00023733">
        <w:rPr>
          <w:rFonts w:ascii="Arial" w:eastAsia="Segoe UI" w:hAnsi="Arial" w:cs="Arial"/>
          <w:color w:val="333333"/>
          <w:sz w:val="22"/>
        </w:rPr>
        <w:t>We will implement a policy of least privilege such that staff are only given access to the information they need to undertake their role by applying security permissions based on job role in the Trust or school. We expect staff to: sign the confidentiality agreement and Acceptable Use Policy; observe the Trust's clear desk policy; dispose of confidential documents securely; not read confidential papers which can be read by members of the public or discuss sensitive matters where you can be overheard.</w:t>
      </w:r>
    </w:p>
    <w:p w14:paraId="3B1A947E" w14:textId="45A0EE5B" w:rsidR="6175E331" w:rsidRPr="00023733" w:rsidRDefault="6175E331" w:rsidP="00552651">
      <w:pPr>
        <w:pStyle w:val="Level2Number"/>
        <w:numPr>
          <w:ilvl w:val="0"/>
          <w:numId w:val="11"/>
        </w:numPr>
        <w:jc w:val="both"/>
        <w:rPr>
          <w:rFonts w:ascii="Arial" w:hAnsi="Arial" w:cs="Arial"/>
          <w:sz w:val="22"/>
        </w:rPr>
      </w:pPr>
      <w:r w:rsidRPr="00023733">
        <w:rPr>
          <w:rFonts w:ascii="Arial" w:eastAsia="Segoe UI" w:hAnsi="Arial" w:cs="Arial"/>
          <w:color w:val="333333"/>
          <w:sz w:val="22"/>
        </w:rPr>
        <w:t>We will also implement, where appropriate, physically ringfencing individuals or team working in sensitive data; processes for ensuring sensitive incoming correspondence is not shared inadvertently; and other measures to protect staff and pupil data</w:t>
      </w:r>
    </w:p>
    <w:p w14:paraId="6EA196FE" w14:textId="611F6CB2" w:rsidR="00D923E7" w:rsidRPr="00023733" w:rsidRDefault="00BF3045" w:rsidP="00552651">
      <w:pPr>
        <w:pStyle w:val="Level2Number"/>
        <w:numPr>
          <w:ilvl w:val="0"/>
          <w:numId w:val="12"/>
        </w:numPr>
        <w:ind w:left="709" w:hanging="283"/>
        <w:jc w:val="both"/>
        <w:rPr>
          <w:rFonts w:ascii="Arial" w:hAnsi="Arial" w:cs="Arial"/>
          <w:sz w:val="22"/>
        </w:rPr>
      </w:pPr>
      <w:r w:rsidRPr="00023733">
        <w:rPr>
          <w:rFonts w:ascii="Arial" w:hAnsi="Arial" w:cs="Arial"/>
          <w:sz w:val="22"/>
        </w:rPr>
        <w:t>Due diligence – we may conduct due diligence on the cyber</w:t>
      </w:r>
      <w:r w:rsidR="00820F99" w:rsidRPr="00023733">
        <w:rPr>
          <w:rFonts w:ascii="Arial" w:hAnsi="Arial" w:cs="Arial"/>
          <w:sz w:val="22"/>
        </w:rPr>
        <w:t xml:space="preserve"> </w:t>
      </w:r>
      <w:r w:rsidRPr="00023733">
        <w:rPr>
          <w:rFonts w:ascii="Arial" w:hAnsi="Arial" w:cs="Arial"/>
          <w:sz w:val="22"/>
        </w:rPr>
        <w:t>security controls</w:t>
      </w:r>
      <w:r w:rsidR="006644A7" w:rsidRPr="00023733">
        <w:rPr>
          <w:rFonts w:ascii="Arial" w:hAnsi="Arial" w:cs="Arial"/>
          <w:sz w:val="22"/>
        </w:rPr>
        <w:t xml:space="preserve"> and</w:t>
      </w:r>
      <w:r w:rsidR="00820F99" w:rsidRPr="00023733">
        <w:rPr>
          <w:rFonts w:ascii="Arial" w:hAnsi="Arial" w:cs="Arial"/>
          <w:sz w:val="22"/>
        </w:rPr>
        <w:t xml:space="preserve"> cyber-crime</w:t>
      </w:r>
      <w:r w:rsidR="00B13003" w:rsidRPr="00023733">
        <w:rPr>
          <w:rFonts w:ascii="Arial" w:hAnsi="Arial" w:cs="Arial"/>
          <w:sz w:val="22"/>
        </w:rPr>
        <w:t xml:space="preserve"> prevention measures that other parties with whom we share information. </w:t>
      </w:r>
      <w:r w:rsidR="00D923E7" w:rsidRPr="00023733">
        <w:rPr>
          <w:rFonts w:ascii="Arial" w:hAnsi="Arial" w:cs="Arial"/>
          <w:sz w:val="22"/>
        </w:rPr>
        <w:t xml:space="preserve"> </w:t>
      </w:r>
    </w:p>
    <w:p w14:paraId="15E08208" w14:textId="1E785CB2" w:rsidR="00773FDE" w:rsidRPr="00023733" w:rsidRDefault="003E4C19" w:rsidP="00552651">
      <w:pPr>
        <w:pStyle w:val="Level2Number"/>
        <w:jc w:val="both"/>
        <w:rPr>
          <w:rFonts w:ascii="Arial" w:hAnsi="Arial" w:cs="Arial"/>
          <w:sz w:val="22"/>
        </w:rPr>
      </w:pPr>
      <w:r w:rsidRPr="00023733">
        <w:rPr>
          <w:rFonts w:ascii="Arial" w:hAnsi="Arial" w:cs="Arial"/>
          <w:sz w:val="22"/>
        </w:rPr>
        <w:t xml:space="preserve">All </w:t>
      </w:r>
      <w:r w:rsidR="00773FDE" w:rsidRPr="00023733">
        <w:rPr>
          <w:rFonts w:ascii="Arial" w:hAnsi="Arial" w:cs="Arial"/>
          <w:sz w:val="22"/>
        </w:rPr>
        <w:t>staff</w:t>
      </w:r>
      <w:r w:rsidR="00773FDE" w:rsidRPr="00023733">
        <w:rPr>
          <w:rFonts w:ascii="Arial" w:hAnsi="Arial" w:cs="Arial"/>
          <w:b/>
          <w:bCs/>
          <w:sz w:val="22"/>
        </w:rPr>
        <w:t xml:space="preserve"> </w:t>
      </w:r>
      <w:r w:rsidR="00773FDE" w:rsidRPr="00023733">
        <w:rPr>
          <w:rFonts w:ascii="Arial" w:hAnsi="Arial" w:cs="Arial"/>
          <w:sz w:val="22"/>
        </w:rPr>
        <w:t xml:space="preserve">must: </w:t>
      </w:r>
    </w:p>
    <w:p w14:paraId="479CA0B0" w14:textId="77777777" w:rsidR="00140C7D" w:rsidRPr="00023733" w:rsidRDefault="0016453C" w:rsidP="00552651">
      <w:pPr>
        <w:pStyle w:val="Level2Number"/>
        <w:numPr>
          <w:ilvl w:val="0"/>
          <w:numId w:val="4"/>
        </w:numPr>
        <w:jc w:val="both"/>
        <w:rPr>
          <w:rFonts w:ascii="Arial" w:hAnsi="Arial" w:cs="Arial"/>
          <w:sz w:val="22"/>
        </w:rPr>
      </w:pPr>
      <w:r w:rsidRPr="00023733">
        <w:rPr>
          <w:rFonts w:ascii="Arial" w:hAnsi="Arial" w:cs="Arial"/>
          <w:sz w:val="22"/>
        </w:rPr>
        <w:t>Ensure you are familiar with the risks presented by cyber</w:t>
      </w:r>
      <w:r w:rsidR="00140C7D" w:rsidRPr="00023733">
        <w:rPr>
          <w:rFonts w:ascii="Arial" w:hAnsi="Arial" w:cs="Arial"/>
          <w:sz w:val="22"/>
        </w:rPr>
        <w:t>-</w:t>
      </w:r>
      <w:r w:rsidRPr="00023733">
        <w:rPr>
          <w:rFonts w:ascii="Arial" w:hAnsi="Arial" w:cs="Arial"/>
          <w:sz w:val="22"/>
        </w:rPr>
        <w:t>crime and cyber</w:t>
      </w:r>
      <w:r w:rsidR="00140C7D" w:rsidRPr="00023733">
        <w:rPr>
          <w:rFonts w:ascii="Arial" w:hAnsi="Arial" w:cs="Arial"/>
          <w:sz w:val="22"/>
        </w:rPr>
        <w:t xml:space="preserve"> </w:t>
      </w:r>
      <w:r w:rsidRPr="00023733">
        <w:rPr>
          <w:rFonts w:ascii="Arial" w:hAnsi="Arial" w:cs="Arial"/>
          <w:sz w:val="22"/>
        </w:rPr>
        <w:t>security attacks or failures and take appropriate action to mitigate</w:t>
      </w:r>
      <w:r w:rsidR="005D393F" w:rsidRPr="00023733">
        <w:rPr>
          <w:rFonts w:ascii="Arial" w:hAnsi="Arial" w:cs="Arial"/>
          <w:sz w:val="22"/>
        </w:rPr>
        <w:t xml:space="preserve"> the risks by taking a sensible approach, e.g. not forwarding chain letters or inappropriate</w:t>
      </w:r>
      <w:r w:rsidR="00DC6AEB" w:rsidRPr="00023733">
        <w:rPr>
          <w:rFonts w:ascii="Arial" w:hAnsi="Arial" w:cs="Arial"/>
          <w:sz w:val="22"/>
        </w:rPr>
        <w:t xml:space="preserve">/spam emails to others. We </w:t>
      </w:r>
      <w:r w:rsidR="00DC6AEB" w:rsidRPr="00023733">
        <w:rPr>
          <w:rFonts w:ascii="Arial" w:hAnsi="Arial" w:cs="Arial"/>
          <w:sz w:val="22"/>
        </w:rPr>
        <w:lastRenderedPageBreak/>
        <w:t>will help you by continually raising awareness of those risks and providing training where necessary</w:t>
      </w:r>
      <w:r w:rsidR="0073403A" w:rsidRPr="00023733">
        <w:rPr>
          <w:rFonts w:ascii="Arial" w:hAnsi="Arial" w:cs="Arial"/>
          <w:sz w:val="22"/>
        </w:rPr>
        <w:t>.</w:t>
      </w:r>
    </w:p>
    <w:p w14:paraId="6D5EE520" w14:textId="0964B6CA" w:rsidR="00140C7D" w:rsidRPr="00023733" w:rsidRDefault="0073403A" w:rsidP="00552651">
      <w:pPr>
        <w:pStyle w:val="Level2Number"/>
        <w:numPr>
          <w:ilvl w:val="0"/>
          <w:numId w:val="4"/>
        </w:numPr>
        <w:jc w:val="both"/>
        <w:rPr>
          <w:rFonts w:ascii="Arial" w:hAnsi="Arial" w:cs="Arial"/>
          <w:sz w:val="22"/>
        </w:rPr>
      </w:pPr>
      <w:r w:rsidRPr="00023733">
        <w:rPr>
          <w:rFonts w:ascii="Arial" w:hAnsi="Arial" w:cs="Arial"/>
          <w:sz w:val="22"/>
        </w:rPr>
        <w:t>Report any concerns you may have.</w:t>
      </w:r>
    </w:p>
    <w:p w14:paraId="52A612D1" w14:textId="77777777" w:rsidR="0095744E" w:rsidRPr="00023733" w:rsidRDefault="0095744E" w:rsidP="00552651">
      <w:pPr>
        <w:pStyle w:val="Level2Number"/>
        <w:ind w:left="0" w:firstLine="0"/>
        <w:jc w:val="both"/>
        <w:rPr>
          <w:rFonts w:ascii="Arial" w:hAnsi="Arial" w:cs="Arial"/>
          <w:sz w:val="22"/>
        </w:rPr>
      </w:pPr>
    </w:p>
    <w:p w14:paraId="27B26267" w14:textId="33FB630F" w:rsidR="00BB3602" w:rsidRPr="00023733" w:rsidRDefault="00140C7D" w:rsidP="00552651">
      <w:pPr>
        <w:pStyle w:val="Level2Number"/>
        <w:numPr>
          <w:ilvl w:val="0"/>
          <w:numId w:val="15"/>
        </w:numPr>
        <w:ind w:hanging="720"/>
        <w:jc w:val="both"/>
        <w:outlineLvl w:val="0"/>
        <w:rPr>
          <w:rFonts w:ascii="Arial" w:hAnsi="Arial" w:cs="Arial"/>
          <w:b/>
          <w:bCs/>
          <w:sz w:val="22"/>
          <w:u w:val="single"/>
        </w:rPr>
      </w:pPr>
      <w:bookmarkStart w:id="8" w:name="_Toc207377992"/>
      <w:r w:rsidRPr="00023733">
        <w:rPr>
          <w:rFonts w:ascii="Arial" w:hAnsi="Arial" w:cs="Arial"/>
          <w:b/>
          <w:bCs/>
          <w:sz w:val="22"/>
          <w:u w:val="single"/>
        </w:rPr>
        <w:t>Passwords</w:t>
      </w:r>
      <w:bookmarkEnd w:id="8"/>
    </w:p>
    <w:p w14:paraId="604C37A6" w14:textId="7B2F487E" w:rsidR="00290A77" w:rsidRDefault="003E4C19" w:rsidP="00552651">
      <w:pPr>
        <w:pStyle w:val="Level2Number"/>
        <w:ind w:left="0" w:firstLine="0"/>
        <w:rPr>
          <w:rFonts w:ascii="Arial" w:eastAsia="Aptos" w:hAnsi="Arial" w:cs="Arial"/>
          <w:sz w:val="22"/>
        </w:rPr>
      </w:pPr>
      <w:r w:rsidRPr="00023733">
        <w:rPr>
          <w:rFonts w:ascii="Arial" w:hAnsi="Arial" w:cs="Arial"/>
          <w:sz w:val="22"/>
        </w:rPr>
        <w:t>Choose</w:t>
      </w:r>
      <w:r w:rsidR="00773FDE" w:rsidRPr="00023733">
        <w:rPr>
          <w:rFonts w:ascii="Arial" w:hAnsi="Arial" w:cs="Arial"/>
          <w:sz w:val="22"/>
        </w:rPr>
        <w:t xml:space="preserve"> strong passwords</w:t>
      </w:r>
      <w:r w:rsidR="31D3D401" w:rsidRPr="00023733">
        <w:rPr>
          <w:rFonts w:ascii="Arial" w:hAnsi="Arial" w:cs="Arial"/>
          <w:sz w:val="22"/>
        </w:rPr>
        <w:t xml:space="preserve"> e.g. </w:t>
      </w:r>
      <w:r w:rsidR="09476378" w:rsidRPr="00023733">
        <w:rPr>
          <w:rFonts w:ascii="Arial" w:eastAsia="Aptos" w:hAnsi="Arial" w:cs="Arial"/>
          <w:sz w:val="22"/>
        </w:rPr>
        <w:t>Combinations of unconnected words are best (ideally 3 but 2 are OK) such as Apple.Blue.26 or</w:t>
      </w:r>
      <w:r w:rsidR="02F6001E" w:rsidRPr="00023733">
        <w:rPr>
          <w:rFonts w:ascii="Arial" w:eastAsia="Aptos" w:hAnsi="Arial" w:cs="Arial"/>
          <w:sz w:val="22"/>
        </w:rPr>
        <w:t xml:space="preserve"> </w:t>
      </w:r>
      <w:r w:rsidR="09476378" w:rsidRPr="00023733">
        <w:rPr>
          <w:rFonts w:ascii="Arial" w:eastAsia="Aptos" w:hAnsi="Arial" w:cs="Arial"/>
          <w:sz w:val="22"/>
        </w:rPr>
        <w:t>Table42Sunny</w:t>
      </w:r>
      <w:r w:rsidR="14CDCFD2" w:rsidRPr="00023733">
        <w:rPr>
          <w:rFonts w:ascii="Arial" w:eastAsia="Aptos" w:hAnsi="Arial" w:cs="Arial"/>
          <w:sz w:val="22"/>
        </w:rPr>
        <w:t xml:space="preserve">, </w:t>
      </w:r>
      <w:r w:rsidR="09476378" w:rsidRPr="00023733">
        <w:rPr>
          <w:rFonts w:ascii="Arial" w:eastAsia="Aptos" w:hAnsi="Arial" w:cs="Arial"/>
          <w:sz w:val="22"/>
        </w:rPr>
        <w:t>Apple.Blue.</w:t>
      </w:r>
      <w:r w:rsidR="00290A77">
        <w:rPr>
          <w:rFonts w:ascii="Arial" w:eastAsia="Aptos" w:hAnsi="Arial" w:cs="Arial"/>
          <w:sz w:val="22"/>
        </w:rPr>
        <w:t>T</w:t>
      </w:r>
      <w:r w:rsidR="09476378" w:rsidRPr="00023733">
        <w:rPr>
          <w:rFonts w:ascii="Arial" w:eastAsia="Aptos" w:hAnsi="Arial" w:cs="Arial"/>
          <w:sz w:val="22"/>
        </w:rPr>
        <w:t>able</w:t>
      </w:r>
      <w:r w:rsidR="11E508E2" w:rsidRPr="00023733">
        <w:rPr>
          <w:rFonts w:ascii="Arial" w:eastAsia="Aptos" w:hAnsi="Arial" w:cs="Arial"/>
          <w:sz w:val="22"/>
        </w:rPr>
        <w:t xml:space="preserve"> </w:t>
      </w:r>
      <w:r w:rsidR="09476378" w:rsidRPr="00023733">
        <w:rPr>
          <w:rFonts w:ascii="Arial" w:eastAsia="Aptos" w:hAnsi="Arial" w:cs="Arial"/>
          <w:sz w:val="22"/>
        </w:rPr>
        <w:t>or Table4Cloud4Leaf</w:t>
      </w:r>
      <w:r w:rsidR="00290A77">
        <w:rPr>
          <w:rFonts w:ascii="Arial" w:eastAsia="Aptos" w:hAnsi="Arial" w:cs="Arial"/>
          <w:sz w:val="22"/>
        </w:rPr>
        <w:t xml:space="preserve">. </w:t>
      </w:r>
    </w:p>
    <w:p w14:paraId="7A63C38D" w14:textId="702D9DD3" w:rsidR="00B6665E" w:rsidRPr="00023733" w:rsidRDefault="00290A77" w:rsidP="00290A77">
      <w:pPr>
        <w:pStyle w:val="Level2Number"/>
        <w:numPr>
          <w:ilvl w:val="0"/>
          <w:numId w:val="16"/>
        </w:numPr>
        <w:rPr>
          <w:rFonts w:ascii="Arial" w:hAnsi="Arial" w:cs="Arial"/>
          <w:sz w:val="22"/>
        </w:rPr>
      </w:pPr>
      <w:r>
        <w:rPr>
          <w:rFonts w:ascii="Arial" w:hAnsi="Arial" w:cs="Arial"/>
          <w:sz w:val="22"/>
        </w:rPr>
        <w:t>K</w:t>
      </w:r>
      <w:r w:rsidR="00773FDE" w:rsidRPr="00023733">
        <w:rPr>
          <w:rFonts w:ascii="Arial" w:hAnsi="Arial" w:cs="Arial"/>
          <w:sz w:val="22"/>
        </w:rPr>
        <w:t>eep passwords secret</w:t>
      </w:r>
    </w:p>
    <w:p w14:paraId="126AC520" w14:textId="2FEAA6A2" w:rsidR="00B6665E" w:rsidRPr="00023733" w:rsidRDefault="00773FDE" w:rsidP="00552651">
      <w:pPr>
        <w:pStyle w:val="Level2Number"/>
        <w:numPr>
          <w:ilvl w:val="0"/>
          <w:numId w:val="8"/>
        </w:numPr>
        <w:jc w:val="both"/>
        <w:rPr>
          <w:rFonts w:ascii="Arial" w:hAnsi="Arial" w:cs="Arial"/>
          <w:sz w:val="22"/>
        </w:rPr>
      </w:pPr>
      <w:r w:rsidRPr="00023733">
        <w:rPr>
          <w:rFonts w:ascii="Arial" w:hAnsi="Arial" w:cs="Arial"/>
          <w:sz w:val="22"/>
        </w:rPr>
        <w:t>never reuse a password</w:t>
      </w:r>
    </w:p>
    <w:p w14:paraId="24FF7403" w14:textId="47E67AF4" w:rsidR="00B6665E" w:rsidRPr="00023733" w:rsidRDefault="137F441F" w:rsidP="00552651">
      <w:pPr>
        <w:pStyle w:val="Level2Number"/>
        <w:numPr>
          <w:ilvl w:val="0"/>
          <w:numId w:val="8"/>
        </w:numPr>
        <w:jc w:val="both"/>
        <w:rPr>
          <w:rFonts w:ascii="Arial" w:hAnsi="Arial" w:cs="Arial"/>
          <w:sz w:val="22"/>
        </w:rPr>
      </w:pPr>
      <w:r w:rsidRPr="00023733">
        <w:rPr>
          <w:rFonts w:ascii="Arial" w:hAnsi="Arial" w:cs="Arial"/>
          <w:sz w:val="22"/>
        </w:rPr>
        <w:t>All staff are required to read and adhere to the Acceptable Use Policy annually.</w:t>
      </w:r>
    </w:p>
    <w:p w14:paraId="16CCAEB8" w14:textId="47D9237B" w:rsidR="00B6665E" w:rsidRPr="00023733" w:rsidRDefault="00773FDE" w:rsidP="00552651">
      <w:pPr>
        <w:pStyle w:val="Level2Number"/>
        <w:numPr>
          <w:ilvl w:val="0"/>
          <w:numId w:val="8"/>
        </w:numPr>
        <w:jc w:val="both"/>
        <w:rPr>
          <w:rFonts w:ascii="Arial" w:hAnsi="Arial" w:cs="Arial"/>
          <w:color w:val="000000" w:themeColor="text1"/>
          <w:sz w:val="22"/>
        </w:rPr>
      </w:pPr>
      <w:r w:rsidRPr="00023733">
        <w:rPr>
          <w:rFonts w:ascii="Arial" w:hAnsi="Arial" w:cs="Arial"/>
          <w:sz w:val="22"/>
        </w:rPr>
        <w:t xml:space="preserve">not turn off or attempt to circumvent any security measures (antivirus software, firewalls, web filtering, encryption, automatic updates etc.) that the IT team have installed on their computer, phone or network or </w:t>
      </w:r>
      <w:r w:rsidR="009107B2" w:rsidRPr="00023733">
        <w:rPr>
          <w:rFonts w:ascii="Arial" w:hAnsi="Arial" w:cs="Arial"/>
          <w:sz w:val="22"/>
        </w:rPr>
        <w:t>the Trust</w:t>
      </w:r>
      <w:r w:rsidRPr="00023733">
        <w:rPr>
          <w:rFonts w:ascii="Arial" w:hAnsi="Arial" w:cs="Arial"/>
          <w:sz w:val="22"/>
        </w:rPr>
        <w:t xml:space="preserve"> IT systems</w:t>
      </w:r>
    </w:p>
    <w:p w14:paraId="6C4AEE96" w14:textId="7837FCFF" w:rsidR="00B6665E" w:rsidRPr="00023733" w:rsidRDefault="00773FDE" w:rsidP="00552651">
      <w:pPr>
        <w:pStyle w:val="Level2Number"/>
        <w:numPr>
          <w:ilvl w:val="0"/>
          <w:numId w:val="8"/>
        </w:numPr>
        <w:jc w:val="both"/>
        <w:rPr>
          <w:rFonts w:ascii="Arial" w:hAnsi="Arial" w:cs="Arial"/>
          <w:sz w:val="22"/>
        </w:rPr>
      </w:pPr>
      <w:r w:rsidRPr="00023733">
        <w:rPr>
          <w:rFonts w:ascii="Arial" w:hAnsi="Arial" w:cs="Arial"/>
          <w:sz w:val="22"/>
        </w:rPr>
        <w:t xml:space="preserve">report any security breach, suspicious activity or mistake made that may cause a cyber security breach, to </w:t>
      </w:r>
      <w:r w:rsidRPr="00023733">
        <w:rPr>
          <w:rFonts w:ascii="Arial" w:hAnsi="Arial" w:cs="Arial"/>
          <w:color w:val="0070C0"/>
          <w:sz w:val="22"/>
        </w:rPr>
        <w:t>[</w:t>
      </w:r>
      <w:hyperlink w:anchor="A">
        <w:r w:rsidR="008E4D1B" w:rsidRPr="00023733">
          <w:rPr>
            <w:rStyle w:val="Hyperlink"/>
            <w:rFonts w:ascii="Arial" w:hAnsi="Arial" w:cs="Arial"/>
            <w:sz w:val="22"/>
          </w:rPr>
          <w:t>See Appendix A</w:t>
        </w:r>
      </w:hyperlink>
      <w:r w:rsidRPr="00023733">
        <w:rPr>
          <w:rFonts w:ascii="Arial" w:hAnsi="Arial" w:cs="Arial"/>
          <w:color w:val="0070C0"/>
          <w:sz w:val="22"/>
        </w:rPr>
        <w:t xml:space="preserve">] </w:t>
      </w:r>
      <w:r w:rsidRPr="00023733">
        <w:rPr>
          <w:rFonts w:ascii="Arial" w:hAnsi="Arial" w:cs="Arial"/>
          <w:sz w:val="22"/>
        </w:rPr>
        <w:t>as soon as practicable from the time of the discovery or occurrence. If your concern relates to a data protection breach you must follow our Data Breach Policy</w:t>
      </w:r>
    </w:p>
    <w:p w14:paraId="5BE34215" w14:textId="24135543" w:rsidR="00B6665E" w:rsidRPr="00023733" w:rsidRDefault="00773FDE" w:rsidP="00552651">
      <w:pPr>
        <w:pStyle w:val="Level2Number"/>
        <w:numPr>
          <w:ilvl w:val="0"/>
          <w:numId w:val="8"/>
        </w:numPr>
        <w:jc w:val="both"/>
        <w:rPr>
          <w:rFonts w:ascii="Arial" w:hAnsi="Arial" w:cs="Arial"/>
          <w:sz w:val="22"/>
        </w:rPr>
      </w:pPr>
      <w:r w:rsidRPr="00023733">
        <w:rPr>
          <w:rFonts w:ascii="Arial" w:hAnsi="Arial" w:cs="Arial"/>
          <w:sz w:val="22"/>
        </w:rPr>
        <w:t xml:space="preserve">only access work systems using computers or phones that </w:t>
      </w:r>
      <w:r w:rsidR="009107B2" w:rsidRPr="00023733">
        <w:rPr>
          <w:rFonts w:ascii="Arial" w:hAnsi="Arial" w:cs="Arial"/>
          <w:sz w:val="22"/>
        </w:rPr>
        <w:t>the Trust</w:t>
      </w:r>
      <w:r w:rsidRPr="00023733">
        <w:rPr>
          <w:rFonts w:ascii="Arial" w:hAnsi="Arial" w:cs="Arial"/>
          <w:sz w:val="22"/>
        </w:rPr>
        <w:t xml:space="preserve"> owns. Staff may only connect personal devices to the </w:t>
      </w:r>
      <w:r w:rsidR="00075EC5" w:rsidRPr="00023733">
        <w:rPr>
          <w:rFonts w:ascii="Arial" w:hAnsi="Arial" w:cs="Arial"/>
          <w:sz w:val="22"/>
        </w:rPr>
        <w:t>public</w:t>
      </w:r>
      <w:r w:rsidRPr="00023733">
        <w:rPr>
          <w:rFonts w:ascii="Arial" w:hAnsi="Arial" w:cs="Arial"/>
          <w:sz w:val="22"/>
        </w:rPr>
        <w:t xml:space="preserve"> and/or </w:t>
      </w:r>
      <w:r w:rsidR="00075EC5" w:rsidRPr="00023733">
        <w:rPr>
          <w:rFonts w:ascii="Arial" w:hAnsi="Arial" w:cs="Arial"/>
          <w:sz w:val="22"/>
        </w:rPr>
        <w:t xml:space="preserve">visitor </w:t>
      </w:r>
      <w:r w:rsidRPr="00023733">
        <w:rPr>
          <w:rFonts w:ascii="Arial" w:hAnsi="Arial" w:cs="Arial"/>
          <w:sz w:val="22"/>
        </w:rPr>
        <w:t>Wi-Fi provide</w:t>
      </w:r>
      <w:r w:rsidR="00075EC5" w:rsidRPr="00023733">
        <w:rPr>
          <w:rFonts w:ascii="Arial" w:hAnsi="Arial" w:cs="Arial"/>
          <w:sz w:val="22"/>
        </w:rPr>
        <w:t>d</w:t>
      </w:r>
    </w:p>
    <w:p w14:paraId="23C89E8E" w14:textId="1B200A95" w:rsidR="00B6665E" w:rsidRPr="00023733" w:rsidRDefault="00773FDE" w:rsidP="00552651">
      <w:pPr>
        <w:pStyle w:val="Level2Number"/>
        <w:numPr>
          <w:ilvl w:val="0"/>
          <w:numId w:val="8"/>
        </w:numPr>
        <w:jc w:val="both"/>
        <w:rPr>
          <w:rFonts w:ascii="Arial" w:hAnsi="Arial" w:cs="Arial"/>
          <w:sz w:val="22"/>
        </w:rPr>
      </w:pPr>
      <w:r w:rsidRPr="00023733">
        <w:rPr>
          <w:rFonts w:ascii="Arial" w:hAnsi="Arial" w:cs="Arial"/>
          <w:sz w:val="22"/>
        </w:rPr>
        <w:t>not install software onto your</w:t>
      </w:r>
      <w:r w:rsidR="00246E4C" w:rsidRPr="00023733">
        <w:rPr>
          <w:rFonts w:ascii="Arial" w:hAnsi="Arial" w:cs="Arial"/>
          <w:sz w:val="22"/>
        </w:rPr>
        <w:t xml:space="preserve"> work </w:t>
      </w:r>
      <w:r w:rsidRPr="00023733">
        <w:rPr>
          <w:rFonts w:ascii="Arial" w:hAnsi="Arial" w:cs="Arial"/>
          <w:sz w:val="22"/>
        </w:rPr>
        <w:t xml:space="preserve">computer or phone. All software requests should be made to </w:t>
      </w:r>
      <w:r w:rsidR="00075EC5" w:rsidRPr="00023733">
        <w:rPr>
          <w:rFonts w:ascii="Arial" w:hAnsi="Arial" w:cs="Arial"/>
          <w:sz w:val="22"/>
        </w:rPr>
        <w:t>The IT Manager</w:t>
      </w:r>
    </w:p>
    <w:p w14:paraId="6F25B385" w14:textId="364F78E4" w:rsidR="00773FDE" w:rsidRPr="00023733" w:rsidRDefault="00773FDE" w:rsidP="00552651">
      <w:pPr>
        <w:pStyle w:val="Level2Number"/>
        <w:numPr>
          <w:ilvl w:val="0"/>
          <w:numId w:val="8"/>
        </w:numPr>
        <w:jc w:val="both"/>
        <w:rPr>
          <w:rFonts w:ascii="Arial" w:hAnsi="Arial" w:cs="Arial"/>
          <w:sz w:val="22"/>
        </w:rPr>
      </w:pPr>
      <w:r w:rsidRPr="00023733">
        <w:rPr>
          <w:rFonts w:ascii="Arial" w:hAnsi="Arial" w:cs="Arial"/>
          <w:sz w:val="22"/>
        </w:rPr>
        <w:t>avoid clicking on links to unknown websites, downloading large files</w:t>
      </w:r>
      <w:r w:rsidR="003E4C19" w:rsidRPr="00023733">
        <w:rPr>
          <w:rFonts w:ascii="Arial" w:hAnsi="Arial" w:cs="Arial"/>
          <w:sz w:val="22"/>
        </w:rPr>
        <w:t xml:space="preserve"> </w:t>
      </w:r>
      <w:r w:rsidRPr="00023733">
        <w:rPr>
          <w:rFonts w:ascii="Arial" w:hAnsi="Arial" w:cs="Arial"/>
          <w:sz w:val="22"/>
        </w:rPr>
        <w:t xml:space="preserve">or accessing inappropriate content using </w:t>
      </w:r>
      <w:r w:rsidR="00246E4C" w:rsidRPr="00023733">
        <w:rPr>
          <w:rFonts w:ascii="Arial" w:hAnsi="Arial" w:cs="Arial"/>
          <w:sz w:val="22"/>
        </w:rPr>
        <w:t xml:space="preserve">Trust </w:t>
      </w:r>
      <w:r w:rsidRPr="00023733">
        <w:rPr>
          <w:rFonts w:ascii="Arial" w:hAnsi="Arial" w:cs="Arial"/>
          <w:sz w:val="22"/>
        </w:rPr>
        <w:t>equipment and/or networks.</w:t>
      </w:r>
    </w:p>
    <w:p w14:paraId="1464F752" w14:textId="421EE765" w:rsidR="00773FDE" w:rsidRPr="00023733" w:rsidRDefault="009107B2" w:rsidP="00552651">
      <w:pPr>
        <w:pStyle w:val="Level2Number"/>
        <w:ind w:left="0" w:firstLine="0"/>
        <w:jc w:val="both"/>
        <w:rPr>
          <w:rFonts w:ascii="Arial" w:hAnsi="Arial" w:cs="Arial"/>
          <w:sz w:val="22"/>
        </w:rPr>
      </w:pPr>
      <w:r w:rsidRPr="00023733">
        <w:rPr>
          <w:rFonts w:ascii="Arial" w:hAnsi="Arial" w:cs="Arial"/>
          <w:sz w:val="22"/>
        </w:rPr>
        <w:t>The Trust</w:t>
      </w:r>
      <w:r w:rsidR="00773FDE" w:rsidRPr="00023733">
        <w:rPr>
          <w:rFonts w:ascii="Arial" w:hAnsi="Arial" w:cs="Arial"/>
          <w:sz w:val="22"/>
        </w:rPr>
        <w:t xml:space="preserve"> considers the following actions to be a misuse of its IT systems or resources: </w:t>
      </w:r>
    </w:p>
    <w:p w14:paraId="0FC06042" w14:textId="34A5AE45" w:rsidR="005F3065" w:rsidRPr="00023733" w:rsidRDefault="00773FDE" w:rsidP="00552651">
      <w:pPr>
        <w:pStyle w:val="Level2Number"/>
        <w:numPr>
          <w:ilvl w:val="0"/>
          <w:numId w:val="13"/>
        </w:numPr>
        <w:jc w:val="both"/>
        <w:rPr>
          <w:rFonts w:ascii="Arial" w:hAnsi="Arial" w:cs="Arial"/>
          <w:sz w:val="22"/>
        </w:rPr>
      </w:pPr>
      <w:r w:rsidRPr="00023733">
        <w:rPr>
          <w:rFonts w:ascii="Arial" w:hAnsi="Arial" w:cs="Arial"/>
          <w:sz w:val="22"/>
        </w:rPr>
        <w:t xml:space="preserve">any malicious or illegal action carried out against </w:t>
      </w:r>
      <w:r w:rsidR="009107B2" w:rsidRPr="00023733">
        <w:rPr>
          <w:rFonts w:ascii="Arial" w:hAnsi="Arial" w:cs="Arial"/>
          <w:sz w:val="22"/>
        </w:rPr>
        <w:t>the Trust</w:t>
      </w:r>
      <w:r w:rsidRPr="00023733">
        <w:rPr>
          <w:rFonts w:ascii="Arial" w:hAnsi="Arial" w:cs="Arial"/>
          <w:sz w:val="22"/>
        </w:rPr>
        <w:t xml:space="preserve"> or using </w:t>
      </w:r>
      <w:r w:rsidR="009107B2" w:rsidRPr="00023733">
        <w:rPr>
          <w:rFonts w:ascii="Arial" w:hAnsi="Arial" w:cs="Arial"/>
          <w:sz w:val="22"/>
        </w:rPr>
        <w:t>the Trust</w:t>
      </w:r>
      <w:r w:rsidRPr="00023733">
        <w:rPr>
          <w:rFonts w:ascii="Arial" w:hAnsi="Arial" w:cs="Arial"/>
          <w:sz w:val="22"/>
        </w:rPr>
        <w:t>’s systems</w:t>
      </w:r>
    </w:p>
    <w:p w14:paraId="0B90068D" w14:textId="084E07BD" w:rsidR="005F3065" w:rsidRPr="00023733" w:rsidRDefault="00773FDE" w:rsidP="00552651">
      <w:pPr>
        <w:pStyle w:val="Level2Number"/>
        <w:numPr>
          <w:ilvl w:val="0"/>
          <w:numId w:val="13"/>
        </w:numPr>
        <w:jc w:val="both"/>
        <w:rPr>
          <w:rFonts w:ascii="Arial" w:hAnsi="Arial" w:cs="Arial"/>
          <w:sz w:val="22"/>
        </w:rPr>
      </w:pPr>
      <w:r w:rsidRPr="00023733">
        <w:rPr>
          <w:rFonts w:ascii="Arial" w:hAnsi="Arial" w:cs="Arial"/>
          <w:sz w:val="22"/>
        </w:rPr>
        <w:t xml:space="preserve">accessing inappropriate, adult or illegal content within </w:t>
      </w:r>
      <w:r w:rsidR="00075EC5" w:rsidRPr="00023733">
        <w:rPr>
          <w:rFonts w:ascii="Arial" w:hAnsi="Arial" w:cs="Arial"/>
          <w:sz w:val="22"/>
        </w:rPr>
        <w:t>the Trust</w:t>
      </w:r>
      <w:r w:rsidRPr="00023733">
        <w:rPr>
          <w:rFonts w:ascii="Arial" w:hAnsi="Arial" w:cs="Arial"/>
          <w:sz w:val="22"/>
        </w:rPr>
        <w:t xml:space="preserve"> premises or using </w:t>
      </w:r>
      <w:r w:rsidR="00075EC5" w:rsidRPr="00023733">
        <w:rPr>
          <w:rFonts w:ascii="Arial" w:hAnsi="Arial" w:cs="Arial"/>
          <w:sz w:val="22"/>
        </w:rPr>
        <w:t xml:space="preserve">the Trust </w:t>
      </w:r>
      <w:r w:rsidRPr="00023733">
        <w:rPr>
          <w:rFonts w:ascii="Arial" w:hAnsi="Arial" w:cs="Arial"/>
          <w:sz w:val="22"/>
        </w:rPr>
        <w:t>equipment</w:t>
      </w:r>
    </w:p>
    <w:p w14:paraId="6E0EF8C3" w14:textId="6591B50A" w:rsidR="005F3065" w:rsidRPr="00023733" w:rsidRDefault="00773FDE" w:rsidP="00552651">
      <w:pPr>
        <w:pStyle w:val="Level2Number"/>
        <w:numPr>
          <w:ilvl w:val="0"/>
          <w:numId w:val="13"/>
        </w:numPr>
        <w:jc w:val="both"/>
        <w:rPr>
          <w:rFonts w:ascii="Arial" w:hAnsi="Arial" w:cs="Arial"/>
          <w:sz w:val="22"/>
        </w:rPr>
      </w:pPr>
      <w:r w:rsidRPr="00023733">
        <w:rPr>
          <w:rFonts w:ascii="Arial" w:hAnsi="Arial" w:cs="Arial"/>
          <w:sz w:val="22"/>
        </w:rPr>
        <w:t xml:space="preserve">excessive personal use of </w:t>
      </w:r>
      <w:r w:rsidR="00075EC5" w:rsidRPr="00023733">
        <w:rPr>
          <w:rFonts w:ascii="Arial" w:hAnsi="Arial" w:cs="Arial"/>
          <w:sz w:val="22"/>
        </w:rPr>
        <w:t>the Trust’s</w:t>
      </w:r>
      <w:r w:rsidRPr="00023733">
        <w:rPr>
          <w:rFonts w:ascii="Arial" w:hAnsi="Arial" w:cs="Arial"/>
          <w:sz w:val="22"/>
        </w:rPr>
        <w:t xml:space="preserve"> IT systems during working hours</w:t>
      </w:r>
    </w:p>
    <w:p w14:paraId="656AFEE9" w14:textId="09281A65" w:rsidR="005F3065" w:rsidRPr="00023733" w:rsidRDefault="00773FDE" w:rsidP="00552651">
      <w:pPr>
        <w:pStyle w:val="Level2Number"/>
        <w:numPr>
          <w:ilvl w:val="0"/>
          <w:numId w:val="13"/>
        </w:numPr>
        <w:jc w:val="both"/>
        <w:rPr>
          <w:rFonts w:ascii="Arial" w:hAnsi="Arial" w:cs="Arial"/>
          <w:sz w:val="22"/>
        </w:rPr>
      </w:pPr>
      <w:r w:rsidRPr="00023733">
        <w:rPr>
          <w:rFonts w:ascii="Arial" w:hAnsi="Arial" w:cs="Arial"/>
          <w:sz w:val="22"/>
        </w:rPr>
        <w:t>removing data or equipment from</w:t>
      </w:r>
      <w:r w:rsidR="00075EC5" w:rsidRPr="00023733">
        <w:rPr>
          <w:rFonts w:ascii="Arial" w:hAnsi="Arial" w:cs="Arial"/>
          <w:sz w:val="22"/>
        </w:rPr>
        <w:t xml:space="preserve"> the Trust</w:t>
      </w:r>
      <w:r w:rsidRPr="00023733">
        <w:rPr>
          <w:rFonts w:ascii="Arial" w:hAnsi="Arial" w:cs="Arial"/>
          <w:sz w:val="22"/>
        </w:rPr>
        <w:t xml:space="preserve"> premises or systems without permission, or in circumstances prohibited by this policy</w:t>
      </w:r>
    </w:p>
    <w:p w14:paraId="23ABCC1A" w14:textId="6D89ABAD" w:rsidR="005F3065" w:rsidRPr="00023733" w:rsidRDefault="00773FDE" w:rsidP="00552651">
      <w:pPr>
        <w:pStyle w:val="Level2Number"/>
        <w:numPr>
          <w:ilvl w:val="0"/>
          <w:numId w:val="13"/>
        </w:numPr>
        <w:jc w:val="both"/>
        <w:rPr>
          <w:rFonts w:ascii="Arial" w:hAnsi="Arial" w:cs="Arial"/>
          <w:sz w:val="22"/>
        </w:rPr>
      </w:pPr>
      <w:r w:rsidRPr="00023733">
        <w:rPr>
          <w:rFonts w:ascii="Arial" w:hAnsi="Arial" w:cs="Arial"/>
          <w:sz w:val="22"/>
        </w:rPr>
        <w:t xml:space="preserve">using </w:t>
      </w:r>
      <w:r w:rsidR="00075EC5" w:rsidRPr="00023733">
        <w:rPr>
          <w:rFonts w:ascii="Arial" w:hAnsi="Arial" w:cs="Arial"/>
          <w:sz w:val="22"/>
        </w:rPr>
        <w:t xml:space="preserve">the Trust </w:t>
      </w:r>
      <w:r w:rsidRPr="00023733">
        <w:rPr>
          <w:rFonts w:ascii="Arial" w:hAnsi="Arial" w:cs="Arial"/>
          <w:sz w:val="22"/>
        </w:rPr>
        <w:t>equipment in a way prohibited by this policy</w:t>
      </w:r>
    </w:p>
    <w:p w14:paraId="5B092CFA" w14:textId="11779C8D" w:rsidR="005F3065" w:rsidRPr="00023733" w:rsidRDefault="00773FDE" w:rsidP="00552651">
      <w:pPr>
        <w:pStyle w:val="Level2Number"/>
        <w:numPr>
          <w:ilvl w:val="0"/>
          <w:numId w:val="13"/>
        </w:numPr>
        <w:jc w:val="both"/>
        <w:rPr>
          <w:rFonts w:ascii="Arial" w:hAnsi="Arial" w:cs="Arial"/>
          <w:sz w:val="22"/>
        </w:rPr>
      </w:pPr>
      <w:r w:rsidRPr="00023733">
        <w:rPr>
          <w:rFonts w:ascii="Arial" w:hAnsi="Arial" w:cs="Arial"/>
          <w:sz w:val="22"/>
        </w:rPr>
        <w:lastRenderedPageBreak/>
        <w:t xml:space="preserve">circumventing technical cyber security measures implemented by </w:t>
      </w:r>
      <w:r w:rsidR="009107B2" w:rsidRPr="00023733">
        <w:rPr>
          <w:rFonts w:ascii="Arial" w:hAnsi="Arial" w:cs="Arial"/>
          <w:sz w:val="22"/>
        </w:rPr>
        <w:t>the Trust</w:t>
      </w:r>
      <w:r w:rsidRPr="00023733">
        <w:rPr>
          <w:rFonts w:ascii="Arial" w:hAnsi="Arial" w:cs="Arial"/>
          <w:sz w:val="22"/>
        </w:rPr>
        <w:t>’s IT team; and</w:t>
      </w:r>
    </w:p>
    <w:p w14:paraId="3478B5A7" w14:textId="6D5D593A" w:rsidR="001419CC" w:rsidRPr="00023733" w:rsidRDefault="48AE7240" w:rsidP="00552651">
      <w:pPr>
        <w:pStyle w:val="Level2Number"/>
        <w:numPr>
          <w:ilvl w:val="0"/>
          <w:numId w:val="13"/>
        </w:numPr>
        <w:jc w:val="both"/>
        <w:rPr>
          <w:rFonts w:ascii="Arial" w:hAnsi="Arial" w:cs="Arial"/>
          <w:sz w:val="22"/>
        </w:rPr>
      </w:pPr>
      <w:r w:rsidRPr="00023733">
        <w:rPr>
          <w:rFonts w:ascii="Arial" w:hAnsi="Arial" w:cs="Arial"/>
          <w:sz w:val="22"/>
        </w:rPr>
        <w:t>failing to report a mistake or cyber security breach</w:t>
      </w:r>
    </w:p>
    <w:p w14:paraId="7078FBAD" w14:textId="45486E1B" w:rsidR="0012231F" w:rsidRPr="00023733" w:rsidRDefault="0012231F" w:rsidP="00552651">
      <w:pPr>
        <w:pStyle w:val="Level2Number"/>
        <w:numPr>
          <w:ilvl w:val="0"/>
          <w:numId w:val="13"/>
        </w:numPr>
        <w:jc w:val="both"/>
        <w:rPr>
          <w:rFonts w:ascii="Arial" w:hAnsi="Arial" w:cs="Arial"/>
          <w:sz w:val="22"/>
        </w:rPr>
      </w:pPr>
      <w:r w:rsidRPr="00023733">
        <w:rPr>
          <w:rFonts w:ascii="Arial" w:hAnsi="Arial" w:cs="Arial"/>
          <w:sz w:val="22"/>
        </w:rPr>
        <w:t>Downloading or copying Trust programs or software to personal IT syste</w:t>
      </w:r>
      <w:r w:rsidR="00FD6DC1" w:rsidRPr="00023733">
        <w:rPr>
          <w:rFonts w:ascii="Arial" w:hAnsi="Arial" w:cs="Arial"/>
          <w:sz w:val="22"/>
        </w:rPr>
        <w:t>ms</w:t>
      </w:r>
    </w:p>
    <w:p w14:paraId="370739B0" w14:textId="76748CF3" w:rsidR="00773FDE" w:rsidRPr="00023733" w:rsidRDefault="00773FDE" w:rsidP="00552651">
      <w:pPr>
        <w:pStyle w:val="Heading1"/>
        <w:numPr>
          <w:ilvl w:val="0"/>
          <w:numId w:val="15"/>
        </w:numPr>
        <w:spacing w:after="240" w:line="276" w:lineRule="auto"/>
        <w:ind w:hanging="720"/>
        <w:jc w:val="both"/>
        <w:rPr>
          <w:rFonts w:ascii="Arial" w:hAnsi="Arial" w:cs="Arial"/>
          <w:b/>
          <w:bCs/>
          <w:color w:val="000000" w:themeColor="text1"/>
          <w:sz w:val="22"/>
          <w:szCs w:val="22"/>
          <w:u w:val="single"/>
        </w:rPr>
      </w:pPr>
      <w:bookmarkStart w:id="9" w:name="_Toc207377993"/>
      <w:r w:rsidRPr="00023733">
        <w:rPr>
          <w:rFonts w:ascii="Arial" w:hAnsi="Arial" w:cs="Arial"/>
          <w:b/>
          <w:bCs/>
          <w:color w:val="000000" w:themeColor="text1"/>
          <w:sz w:val="22"/>
          <w:szCs w:val="22"/>
          <w:u w:val="single"/>
        </w:rPr>
        <w:t>Cyber-</w:t>
      </w:r>
      <w:r w:rsidR="00F955C4" w:rsidRPr="00023733">
        <w:rPr>
          <w:rFonts w:ascii="Arial" w:hAnsi="Arial" w:cs="Arial"/>
          <w:b/>
          <w:bCs/>
          <w:color w:val="000000" w:themeColor="text1"/>
          <w:sz w:val="22"/>
          <w:szCs w:val="22"/>
          <w:u w:val="single"/>
        </w:rPr>
        <w:t>C</w:t>
      </w:r>
      <w:r w:rsidRPr="00023733">
        <w:rPr>
          <w:rFonts w:ascii="Arial" w:hAnsi="Arial" w:cs="Arial"/>
          <w:b/>
          <w:bCs/>
          <w:color w:val="000000" w:themeColor="text1"/>
          <w:sz w:val="22"/>
          <w:szCs w:val="22"/>
          <w:u w:val="single"/>
        </w:rPr>
        <w:t xml:space="preserve">rime </w:t>
      </w:r>
      <w:r w:rsidR="00F955C4" w:rsidRPr="00023733">
        <w:rPr>
          <w:rFonts w:ascii="Arial" w:hAnsi="Arial" w:cs="Arial"/>
          <w:b/>
          <w:bCs/>
          <w:color w:val="000000" w:themeColor="text1"/>
          <w:sz w:val="22"/>
          <w:szCs w:val="22"/>
          <w:u w:val="single"/>
        </w:rPr>
        <w:t>In</w:t>
      </w:r>
      <w:r w:rsidRPr="00023733">
        <w:rPr>
          <w:rFonts w:ascii="Arial" w:hAnsi="Arial" w:cs="Arial"/>
          <w:b/>
          <w:bCs/>
          <w:color w:val="000000" w:themeColor="text1"/>
          <w:sz w:val="22"/>
          <w:szCs w:val="22"/>
          <w:u w:val="single"/>
        </w:rPr>
        <w:t xml:space="preserve">cident </w:t>
      </w:r>
      <w:r w:rsidR="00F955C4" w:rsidRPr="00023733">
        <w:rPr>
          <w:rFonts w:ascii="Arial" w:hAnsi="Arial" w:cs="Arial"/>
          <w:b/>
          <w:bCs/>
          <w:color w:val="000000" w:themeColor="text1"/>
          <w:sz w:val="22"/>
          <w:szCs w:val="22"/>
          <w:u w:val="single"/>
        </w:rPr>
        <w:t>Ma</w:t>
      </w:r>
      <w:r w:rsidRPr="00023733">
        <w:rPr>
          <w:rFonts w:ascii="Arial" w:hAnsi="Arial" w:cs="Arial"/>
          <w:b/>
          <w:bCs/>
          <w:color w:val="000000" w:themeColor="text1"/>
          <w:sz w:val="22"/>
          <w:szCs w:val="22"/>
          <w:u w:val="single"/>
        </w:rPr>
        <w:t xml:space="preserve">nagement </w:t>
      </w:r>
      <w:r w:rsidR="00C12B73" w:rsidRPr="00023733">
        <w:rPr>
          <w:rFonts w:ascii="Arial" w:hAnsi="Arial" w:cs="Arial"/>
          <w:b/>
          <w:bCs/>
          <w:color w:val="000000" w:themeColor="text1"/>
          <w:sz w:val="22"/>
          <w:szCs w:val="22"/>
          <w:u w:val="single"/>
        </w:rPr>
        <w:t>Pl</w:t>
      </w:r>
      <w:r w:rsidRPr="00023733">
        <w:rPr>
          <w:rFonts w:ascii="Arial" w:hAnsi="Arial" w:cs="Arial"/>
          <w:b/>
          <w:bCs/>
          <w:color w:val="000000" w:themeColor="text1"/>
          <w:sz w:val="22"/>
          <w:szCs w:val="22"/>
          <w:u w:val="single"/>
        </w:rPr>
        <w:t>an</w:t>
      </w:r>
      <w:bookmarkEnd w:id="9"/>
    </w:p>
    <w:p w14:paraId="302D5BEF" w14:textId="135B7795" w:rsidR="00773FDE" w:rsidRPr="00023733" w:rsidRDefault="00773FDE" w:rsidP="00552651">
      <w:pPr>
        <w:pStyle w:val="Level2Number"/>
        <w:ind w:left="0" w:firstLine="0"/>
        <w:jc w:val="both"/>
        <w:rPr>
          <w:rFonts w:ascii="Arial" w:hAnsi="Arial" w:cs="Arial"/>
          <w:sz w:val="22"/>
        </w:rPr>
      </w:pPr>
      <w:r w:rsidRPr="00023733">
        <w:rPr>
          <w:rFonts w:ascii="Arial" w:hAnsi="Arial" w:cs="Arial"/>
          <w:sz w:val="22"/>
        </w:rPr>
        <w:t>The incident management plan consists of four main stages:</w:t>
      </w:r>
    </w:p>
    <w:p w14:paraId="572CA2F5" w14:textId="08650EA0" w:rsidR="00773FDE" w:rsidRPr="00023733" w:rsidRDefault="00773FDE" w:rsidP="00552651">
      <w:pPr>
        <w:pStyle w:val="Level2Number"/>
        <w:numPr>
          <w:ilvl w:val="0"/>
          <w:numId w:val="14"/>
        </w:numPr>
        <w:ind w:left="709" w:hanging="425"/>
        <w:jc w:val="both"/>
        <w:rPr>
          <w:rFonts w:ascii="Arial" w:hAnsi="Arial" w:cs="Arial"/>
          <w:sz w:val="22"/>
        </w:rPr>
      </w:pPr>
      <w:r w:rsidRPr="00023733">
        <w:rPr>
          <w:rFonts w:ascii="Arial" w:hAnsi="Arial" w:cs="Arial"/>
          <w:i/>
          <w:iCs/>
          <w:sz w:val="22"/>
        </w:rPr>
        <w:t>Containment and recovery:</w:t>
      </w:r>
      <w:r w:rsidRPr="00023733">
        <w:rPr>
          <w:rFonts w:ascii="Arial" w:hAnsi="Arial" w:cs="Arial"/>
          <w:b/>
          <w:bCs/>
          <w:sz w:val="22"/>
        </w:rPr>
        <w:t xml:space="preserve"> </w:t>
      </w:r>
      <w:r w:rsidRPr="00023733">
        <w:rPr>
          <w:rFonts w:ascii="Arial" w:hAnsi="Arial" w:cs="Arial"/>
          <w:sz w:val="22"/>
        </w:rPr>
        <w:t>To include investigating the breach, utilising appropriate staff to mitigate damage and where possible, to recover any data lost.</w:t>
      </w:r>
      <w:r w:rsidR="00ED0BFD" w:rsidRPr="00023733">
        <w:rPr>
          <w:rFonts w:ascii="Arial" w:hAnsi="Arial" w:cs="Arial"/>
          <w:sz w:val="22"/>
        </w:rPr>
        <w:t xml:space="preserve"> </w:t>
      </w:r>
      <w:r w:rsidR="00456B8B" w:rsidRPr="00023733">
        <w:rPr>
          <w:rFonts w:ascii="Arial" w:hAnsi="Arial" w:cs="Arial"/>
          <w:sz w:val="22"/>
        </w:rPr>
        <w:t xml:space="preserve">We will notify our insurers as soon as reasonably practicable of any circumstances that may give rise to claim under relevant insurance policies. </w:t>
      </w:r>
      <w:r w:rsidR="00A15299" w:rsidRPr="00023733">
        <w:rPr>
          <w:rFonts w:ascii="Arial" w:hAnsi="Arial" w:cs="Arial"/>
          <w:sz w:val="22"/>
        </w:rPr>
        <w:t xml:space="preserve">We will also assess whether it is necessary to invoke our business continuity plan. </w:t>
      </w:r>
    </w:p>
    <w:p w14:paraId="6674879D" w14:textId="5D377733" w:rsidR="00773FDE" w:rsidRPr="00023733" w:rsidRDefault="00773FDE" w:rsidP="00552651">
      <w:pPr>
        <w:pStyle w:val="Level2Number"/>
        <w:numPr>
          <w:ilvl w:val="0"/>
          <w:numId w:val="14"/>
        </w:numPr>
        <w:ind w:left="709" w:hanging="425"/>
        <w:jc w:val="both"/>
        <w:rPr>
          <w:rFonts w:ascii="Arial" w:hAnsi="Arial" w:cs="Arial"/>
          <w:sz w:val="22"/>
        </w:rPr>
      </w:pPr>
      <w:r w:rsidRPr="00023733">
        <w:rPr>
          <w:rFonts w:ascii="Arial" w:hAnsi="Arial" w:cs="Arial"/>
          <w:i/>
          <w:iCs/>
          <w:sz w:val="22"/>
        </w:rPr>
        <w:t>Assessment of the ongoing risk:</w:t>
      </w:r>
      <w:r w:rsidRPr="00023733">
        <w:rPr>
          <w:rFonts w:ascii="Arial" w:hAnsi="Arial" w:cs="Arial"/>
          <w:b/>
          <w:bCs/>
          <w:sz w:val="22"/>
        </w:rPr>
        <w:t xml:space="preserve"> </w:t>
      </w:r>
      <w:r w:rsidRPr="00023733">
        <w:rPr>
          <w:rFonts w:ascii="Arial" w:hAnsi="Arial" w:cs="Arial"/>
          <w:sz w:val="22"/>
        </w:rPr>
        <w:t xml:space="preserve">To include confirming what happened, what data has been affected and whether the relevant data was protected. The nature and sensitivity of the data should also be </w:t>
      </w:r>
      <w:r w:rsidR="00246E4C" w:rsidRPr="00023733">
        <w:rPr>
          <w:rFonts w:ascii="Arial" w:hAnsi="Arial" w:cs="Arial"/>
          <w:sz w:val="22"/>
        </w:rPr>
        <w:t>confirmed,</w:t>
      </w:r>
      <w:r w:rsidR="00935622" w:rsidRPr="00023733">
        <w:rPr>
          <w:rFonts w:ascii="Arial" w:hAnsi="Arial" w:cs="Arial"/>
          <w:sz w:val="22"/>
        </w:rPr>
        <w:t xml:space="preserve"> </w:t>
      </w:r>
      <w:r w:rsidRPr="00023733">
        <w:rPr>
          <w:rFonts w:ascii="Arial" w:hAnsi="Arial" w:cs="Arial"/>
          <w:sz w:val="22"/>
        </w:rPr>
        <w:t xml:space="preserve">and any consequences of the breach/attack identified. </w:t>
      </w:r>
    </w:p>
    <w:p w14:paraId="1F83807B" w14:textId="0A7C6952" w:rsidR="00773FDE" w:rsidRPr="00023733" w:rsidRDefault="00773FDE" w:rsidP="00552651">
      <w:pPr>
        <w:pStyle w:val="Level2Number"/>
        <w:numPr>
          <w:ilvl w:val="0"/>
          <w:numId w:val="14"/>
        </w:numPr>
        <w:ind w:left="709" w:hanging="425"/>
        <w:jc w:val="both"/>
        <w:rPr>
          <w:rFonts w:ascii="Arial" w:hAnsi="Arial" w:cs="Arial"/>
          <w:sz w:val="22"/>
        </w:rPr>
      </w:pPr>
      <w:r w:rsidRPr="00023733">
        <w:rPr>
          <w:rFonts w:ascii="Arial" w:hAnsi="Arial" w:cs="Arial"/>
          <w:i/>
          <w:iCs/>
          <w:sz w:val="22"/>
        </w:rPr>
        <w:t xml:space="preserve">Notification: </w:t>
      </w:r>
      <w:r w:rsidRPr="00023733">
        <w:rPr>
          <w:rFonts w:ascii="Arial" w:hAnsi="Arial" w:cs="Arial"/>
          <w:sz w:val="22"/>
        </w:rPr>
        <w:t>To consider whether the cyber-attack needs to be reported to regulators (for example, the ICO and National Crime Agency) and/or colleagues/parents as appropriate.</w:t>
      </w:r>
      <w:r w:rsidR="00F74EE4" w:rsidRPr="00023733">
        <w:rPr>
          <w:rFonts w:ascii="Arial" w:hAnsi="Arial" w:cs="Arial"/>
          <w:sz w:val="22"/>
        </w:rPr>
        <w:t xml:space="preserve"> </w:t>
      </w:r>
    </w:p>
    <w:p w14:paraId="12E4BE7C" w14:textId="77777777" w:rsidR="00773FDE" w:rsidRPr="00023733" w:rsidRDefault="00773FDE" w:rsidP="00552651">
      <w:pPr>
        <w:pStyle w:val="Level2Number"/>
        <w:numPr>
          <w:ilvl w:val="0"/>
          <w:numId w:val="14"/>
        </w:numPr>
        <w:ind w:left="709" w:hanging="425"/>
        <w:jc w:val="both"/>
        <w:rPr>
          <w:rFonts w:ascii="Arial" w:hAnsi="Arial" w:cs="Arial"/>
          <w:sz w:val="22"/>
        </w:rPr>
      </w:pPr>
      <w:r w:rsidRPr="00023733">
        <w:rPr>
          <w:rFonts w:ascii="Arial" w:hAnsi="Arial" w:cs="Arial"/>
          <w:i/>
          <w:iCs/>
          <w:sz w:val="22"/>
        </w:rPr>
        <w:t>Evaluation and response:</w:t>
      </w:r>
      <w:r w:rsidRPr="00023733">
        <w:rPr>
          <w:rFonts w:ascii="Arial" w:hAnsi="Arial" w:cs="Arial"/>
          <w:sz w:val="22"/>
        </w:rPr>
        <w:t xml:space="preserve"> To evaluate future threats to data security and to consider any improvements that can be made.</w:t>
      </w:r>
    </w:p>
    <w:p w14:paraId="6C6C5FAE" w14:textId="65697FEA" w:rsidR="00773FDE" w:rsidRPr="00023733" w:rsidRDefault="00773FDE" w:rsidP="00552651">
      <w:pPr>
        <w:pStyle w:val="Level2Number"/>
        <w:ind w:left="0" w:firstLine="0"/>
        <w:jc w:val="both"/>
        <w:rPr>
          <w:rFonts w:ascii="Arial" w:hAnsi="Arial" w:cs="Arial"/>
          <w:sz w:val="22"/>
        </w:rPr>
      </w:pPr>
      <w:r w:rsidRPr="00023733">
        <w:rPr>
          <w:rFonts w:ascii="Arial" w:hAnsi="Arial" w:cs="Arial"/>
          <w:sz w:val="22"/>
        </w:rPr>
        <w:t xml:space="preserve">Where it is apparent that a cyber security incident involves a personal data breach, </w:t>
      </w:r>
      <w:r w:rsidR="009107B2" w:rsidRPr="00023733">
        <w:rPr>
          <w:rFonts w:ascii="Arial" w:hAnsi="Arial" w:cs="Arial"/>
          <w:sz w:val="22"/>
        </w:rPr>
        <w:t>the Trust</w:t>
      </w:r>
      <w:r w:rsidRPr="00023733">
        <w:rPr>
          <w:rFonts w:ascii="Arial" w:hAnsi="Arial" w:cs="Arial"/>
          <w:sz w:val="22"/>
        </w:rPr>
        <w:t xml:space="preserve"> will invoke their Data Breach Policy rather than follow out the process above.</w:t>
      </w:r>
    </w:p>
    <w:bookmarkEnd w:id="1"/>
    <w:p w14:paraId="1717F8E1" w14:textId="1299A030" w:rsidR="009107B2" w:rsidRPr="00246E4C" w:rsidRDefault="009107B2">
      <w:pPr>
        <w:rPr>
          <w:rFonts w:ascii="Arial" w:eastAsia="Verdana" w:hAnsi="Arial" w:cs="Arial"/>
          <w:color w:val="000000"/>
        </w:rPr>
      </w:pPr>
      <w:r w:rsidRPr="3BAB0745">
        <w:rPr>
          <w:rFonts w:ascii="Arial" w:hAnsi="Arial" w:cs="Arial"/>
        </w:rPr>
        <w:br w:type="page"/>
      </w:r>
    </w:p>
    <w:p w14:paraId="12592D21" w14:textId="579DFC74" w:rsidR="00246E4C" w:rsidRPr="00246E4C" w:rsidRDefault="009107B2" w:rsidP="00BB3602">
      <w:pPr>
        <w:pStyle w:val="Level2Number"/>
        <w:ind w:left="0" w:firstLine="0"/>
        <w:jc w:val="both"/>
        <w:outlineLvl w:val="1"/>
        <w:rPr>
          <w:rFonts w:ascii="Arial" w:hAnsi="Arial" w:cs="Arial"/>
          <w:color w:val="0070C0"/>
          <w:sz w:val="28"/>
          <w:szCs w:val="28"/>
        </w:rPr>
      </w:pPr>
      <w:bookmarkStart w:id="10" w:name="_Toc207377994"/>
      <w:bookmarkStart w:id="11" w:name="A"/>
      <w:r w:rsidRPr="3BAB0745">
        <w:rPr>
          <w:rFonts w:ascii="Arial" w:hAnsi="Arial" w:cs="Arial"/>
          <w:color w:val="0070C0"/>
          <w:sz w:val="28"/>
          <w:szCs w:val="28"/>
        </w:rPr>
        <w:lastRenderedPageBreak/>
        <w:t>Appendix A: Contacts</w:t>
      </w:r>
      <w:bookmarkEnd w:id="10"/>
    </w:p>
    <w:bookmarkEnd w:id="11"/>
    <w:p w14:paraId="64FDEEBB" w14:textId="4546A229" w:rsidR="00246E4C" w:rsidRPr="00246E4C" w:rsidRDefault="00246E4C" w:rsidP="3BAB0745">
      <w:pPr>
        <w:pStyle w:val="Level2Number"/>
        <w:ind w:left="0" w:firstLine="0"/>
        <w:jc w:val="both"/>
        <w:rPr>
          <w:rFonts w:ascii="Arial" w:hAnsi="Arial" w:cs="Arial"/>
          <w:i/>
          <w:iCs/>
          <w:color w:val="FF0000"/>
        </w:rPr>
      </w:pPr>
      <w:r w:rsidRPr="3BAB0745">
        <w:rPr>
          <w:rFonts w:ascii="Arial" w:hAnsi="Arial" w:cs="Arial"/>
          <w:i/>
          <w:iCs/>
          <w:color w:val="FF0000"/>
        </w:rPr>
        <w:t>[Please complete]:</w:t>
      </w:r>
    </w:p>
    <w:tbl>
      <w:tblPr>
        <w:tblStyle w:val="TableGrid"/>
        <w:tblW w:w="0" w:type="auto"/>
        <w:tblLook w:val="04A0" w:firstRow="1" w:lastRow="0" w:firstColumn="1" w:lastColumn="0" w:noHBand="0" w:noVBand="1"/>
      </w:tblPr>
      <w:tblGrid>
        <w:gridCol w:w="2405"/>
        <w:gridCol w:w="4041"/>
        <w:gridCol w:w="2570"/>
      </w:tblGrid>
      <w:tr w:rsidR="009107B2" w:rsidRPr="00246E4C" w14:paraId="2CE8C72F" w14:textId="53792BCC" w:rsidTr="3BAB0745">
        <w:tc>
          <w:tcPr>
            <w:tcW w:w="2405" w:type="dxa"/>
          </w:tcPr>
          <w:p w14:paraId="3A651B35" w14:textId="0480086E" w:rsidR="009107B2" w:rsidRPr="00246E4C" w:rsidRDefault="009107B2" w:rsidP="3BAB0745">
            <w:pPr>
              <w:pStyle w:val="Level2Number"/>
              <w:ind w:left="0" w:firstLine="0"/>
              <w:rPr>
                <w:rFonts w:ascii="Arial" w:hAnsi="Arial" w:cs="Arial"/>
                <w:b/>
                <w:bCs/>
                <w:color w:val="0070C0"/>
                <w:sz w:val="22"/>
              </w:rPr>
            </w:pPr>
            <w:r w:rsidRPr="3BAB0745">
              <w:rPr>
                <w:rFonts w:ascii="Arial" w:hAnsi="Arial" w:cs="Arial"/>
                <w:b/>
                <w:bCs/>
                <w:color w:val="0070C0"/>
                <w:sz w:val="22"/>
              </w:rPr>
              <w:t>Responsibility</w:t>
            </w:r>
          </w:p>
        </w:tc>
        <w:tc>
          <w:tcPr>
            <w:tcW w:w="4041" w:type="dxa"/>
          </w:tcPr>
          <w:p w14:paraId="53D1A661" w14:textId="524BA0C1" w:rsidR="009107B2" w:rsidRPr="00246E4C" w:rsidRDefault="009107B2" w:rsidP="3BAB0745">
            <w:pPr>
              <w:pStyle w:val="Level2Number"/>
              <w:ind w:left="0" w:firstLine="0"/>
              <w:rPr>
                <w:rFonts w:ascii="Arial" w:hAnsi="Arial" w:cs="Arial"/>
                <w:b/>
                <w:bCs/>
                <w:color w:val="0070C0"/>
                <w:sz w:val="22"/>
              </w:rPr>
            </w:pPr>
            <w:r w:rsidRPr="3BAB0745">
              <w:rPr>
                <w:rFonts w:ascii="Arial" w:hAnsi="Arial" w:cs="Arial"/>
                <w:b/>
                <w:bCs/>
                <w:color w:val="0070C0"/>
                <w:sz w:val="22"/>
              </w:rPr>
              <w:t>Contact</w:t>
            </w:r>
          </w:p>
        </w:tc>
        <w:tc>
          <w:tcPr>
            <w:tcW w:w="2570" w:type="dxa"/>
          </w:tcPr>
          <w:p w14:paraId="6A921729" w14:textId="5073C602" w:rsidR="009107B2" w:rsidRPr="00246E4C" w:rsidRDefault="009107B2" w:rsidP="3BAB0745">
            <w:pPr>
              <w:pStyle w:val="Level2Number"/>
              <w:ind w:left="0" w:firstLine="0"/>
              <w:rPr>
                <w:rFonts w:ascii="Arial" w:hAnsi="Arial" w:cs="Arial"/>
                <w:b/>
                <w:bCs/>
                <w:color w:val="0070C0"/>
                <w:sz w:val="22"/>
              </w:rPr>
            </w:pPr>
            <w:r w:rsidRPr="3BAB0745">
              <w:rPr>
                <w:rFonts w:ascii="Arial" w:hAnsi="Arial" w:cs="Arial"/>
                <w:b/>
                <w:bCs/>
                <w:color w:val="0070C0"/>
                <w:sz w:val="22"/>
              </w:rPr>
              <w:t>Job Title</w:t>
            </w:r>
          </w:p>
        </w:tc>
      </w:tr>
      <w:tr w:rsidR="009107B2" w:rsidRPr="00246E4C" w14:paraId="317CBCCF" w14:textId="018F68E0" w:rsidTr="3BAB0745">
        <w:tc>
          <w:tcPr>
            <w:tcW w:w="2405" w:type="dxa"/>
          </w:tcPr>
          <w:p w14:paraId="792E17C8" w14:textId="7B648AFC" w:rsidR="009107B2" w:rsidRPr="00246E4C" w:rsidRDefault="009107B2" w:rsidP="3BAB0745">
            <w:pPr>
              <w:pStyle w:val="Level2Number"/>
              <w:ind w:left="0" w:firstLine="0"/>
              <w:jc w:val="both"/>
              <w:rPr>
                <w:rFonts w:ascii="Arial" w:hAnsi="Arial" w:cs="Arial"/>
                <w:b/>
                <w:bCs/>
              </w:rPr>
            </w:pPr>
            <w:r w:rsidRPr="3BAB0745">
              <w:rPr>
                <w:rFonts w:ascii="Arial" w:hAnsi="Arial" w:cs="Arial"/>
                <w:b/>
                <w:bCs/>
              </w:rPr>
              <w:t>Cyber Security</w:t>
            </w:r>
          </w:p>
        </w:tc>
        <w:tc>
          <w:tcPr>
            <w:tcW w:w="4041" w:type="dxa"/>
          </w:tcPr>
          <w:p w14:paraId="78535F52" w14:textId="77777777" w:rsidR="009107B2" w:rsidRPr="00246E4C" w:rsidRDefault="009107B2" w:rsidP="00071C83">
            <w:pPr>
              <w:pStyle w:val="Level2Number"/>
              <w:ind w:left="0" w:firstLine="0"/>
              <w:jc w:val="both"/>
              <w:rPr>
                <w:rFonts w:ascii="Arial" w:hAnsi="Arial" w:cs="Arial"/>
                <w:sz w:val="32"/>
                <w:szCs w:val="32"/>
              </w:rPr>
            </w:pPr>
          </w:p>
        </w:tc>
        <w:tc>
          <w:tcPr>
            <w:tcW w:w="2570" w:type="dxa"/>
          </w:tcPr>
          <w:p w14:paraId="75B6F8D8" w14:textId="77777777" w:rsidR="009107B2" w:rsidRPr="00246E4C" w:rsidRDefault="009107B2" w:rsidP="00071C83">
            <w:pPr>
              <w:pStyle w:val="Level2Number"/>
              <w:ind w:left="0" w:firstLine="0"/>
              <w:jc w:val="both"/>
              <w:rPr>
                <w:rFonts w:ascii="Arial" w:hAnsi="Arial" w:cs="Arial"/>
                <w:sz w:val="32"/>
                <w:szCs w:val="32"/>
              </w:rPr>
            </w:pPr>
          </w:p>
        </w:tc>
      </w:tr>
      <w:tr w:rsidR="009107B2" w:rsidRPr="00246E4C" w14:paraId="51006AA7" w14:textId="07755B67" w:rsidTr="3BAB0745">
        <w:tc>
          <w:tcPr>
            <w:tcW w:w="2405" w:type="dxa"/>
          </w:tcPr>
          <w:p w14:paraId="196419F5" w14:textId="1E50F60E" w:rsidR="009107B2" w:rsidRPr="00246E4C" w:rsidRDefault="009107B2" w:rsidP="3BAB0745">
            <w:pPr>
              <w:pStyle w:val="Level2Number"/>
              <w:ind w:left="0" w:firstLine="0"/>
              <w:rPr>
                <w:rFonts w:ascii="Arial" w:hAnsi="Arial" w:cs="Arial"/>
              </w:rPr>
            </w:pPr>
            <w:r w:rsidRPr="3BAB0745">
              <w:rPr>
                <w:rFonts w:ascii="Arial" w:hAnsi="Arial" w:cs="Arial"/>
                <w:b/>
                <w:bCs/>
              </w:rPr>
              <w:t>Business interruption</w:t>
            </w:r>
            <w:r w:rsidRPr="3BAB0745">
              <w:rPr>
                <w:rFonts w:ascii="Arial" w:hAnsi="Arial" w:cs="Arial"/>
              </w:rPr>
              <w:t xml:space="preserve"> – decision to involve business continuity plan</w:t>
            </w:r>
          </w:p>
        </w:tc>
        <w:tc>
          <w:tcPr>
            <w:tcW w:w="4041" w:type="dxa"/>
          </w:tcPr>
          <w:p w14:paraId="30448DCB" w14:textId="77777777" w:rsidR="009107B2" w:rsidRPr="00246E4C" w:rsidRDefault="009107B2" w:rsidP="00071C83">
            <w:pPr>
              <w:pStyle w:val="Level2Number"/>
              <w:ind w:left="0" w:firstLine="0"/>
              <w:jc w:val="both"/>
              <w:rPr>
                <w:rFonts w:ascii="Arial" w:hAnsi="Arial" w:cs="Arial"/>
                <w:sz w:val="32"/>
                <w:szCs w:val="32"/>
              </w:rPr>
            </w:pPr>
          </w:p>
        </w:tc>
        <w:tc>
          <w:tcPr>
            <w:tcW w:w="2570" w:type="dxa"/>
          </w:tcPr>
          <w:p w14:paraId="3C4030D8" w14:textId="77777777" w:rsidR="009107B2" w:rsidRPr="00246E4C" w:rsidRDefault="009107B2" w:rsidP="00071C83">
            <w:pPr>
              <w:pStyle w:val="Level2Number"/>
              <w:ind w:left="0" w:firstLine="0"/>
              <w:jc w:val="both"/>
              <w:rPr>
                <w:rFonts w:ascii="Arial" w:hAnsi="Arial" w:cs="Arial"/>
                <w:sz w:val="32"/>
                <w:szCs w:val="32"/>
              </w:rPr>
            </w:pPr>
          </w:p>
        </w:tc>
      </w:tr>
      <w:tr w:rsidR="009107B2" w:rsidRPr="00246E4C" w14:paraId="3E6B8E98" w14:textId="059EB1AD" w:rsidTr="3BAB0745">
        <w:tc>
          <w:tcPr>
            <w:tcW w:w="2405" w:type="dxa"/>
          </w:tcPr>
          <w:p w14:paraId="18087491" w14:textId="3024EB03" w:rsidR="009107B2" w:rsidRPr="00246E4C" w:rsidRDefault="008E4D1B" w:rsidP="3BAB0745">
            <w:pPr>
              <w:pStyle w:val="Level2Number"/>
              <w:ind w:left="0" w:firstLine="0"/>
              <w:rPr>
                <w:rFonts w:ascii="Arial" w:hAnsi="Arial" w:cs="Arial"/>
              </w:rPr>
            </w:pPr>
            <w:r w:rsidRPr="3BAB0745">
              <w:rPr>
                <w:rFonts w:ascii="Arial" w:hAnsi="Arial" w:cs="Arial"/>
              </w:rPr>
              <w:t xml:space="preserve">Provide details of risk assessments </w:t>
            </w:r>
          </w:p>
        </w:tc>
        <w:tc>
          <w:tcPr>
            <w:tcW w:w="4041" w:type="dxa"/>
          </w:tcPr>
          <w:p w14:paraId="176CA7BC" w14:textId="77777777" w:rsidR="009107B2" w:rsidRPr="00246E4C" w:rsidRDefault="009107B2" w:rsidP="00071C83">
            <w:pPr>
              <w:pStyle w:val="Level2Number"/>
              <w:ind w:left="0" w:firstLine="0"/>
              <w:jc w:val="both"/>
              <w:rPr>
                <w:rFonts w:ascii="Arial" w:hAnsi="Arial" w:cs="Arial"/>
                <w:sz w:val="32"/>
                <w:szCs w:val="32"/>
              </w:rPr>
            </w:pPr>
          </w:p>
        </w:tc>
        <w:tc>
          <w:tcPr>
            <w:tcW w:w="2570" w:type="dxa"/>
          </w:tcPr>
          <w:p w14:paraId="34130035" w14:textId="77777777" w:rsidR="009107B2" w:rsidRPr="00246E4C" w:rsidRDefault="009107B2" w:rsidP="00071C83">
            <w:pPr>
              <w:pStyle w:val="Level2Number"/>
              <w:ind w:left="0" w:firstLine="0"/>
              <w:jc w:val="both"/>
              <w:rPr>
                <w:rFonts w:ascii="Arial" w:hAnsi="Arial" w:cs="Arial"/>
                <w:sz w:val="32"/>
                <w:szCs w:val="32"/>
              </w:rPr>
            </w:pPr>
          </w:p>
        </w:tc>
      </w:tr>
      <w:tr w:rsidR="008E4D1B" w:rsidRPr="00246E4C" w14:paraId="479CD012" w14:textId="77777777" w:rsidTr="3BAB0745">
        <w:tc>
          <w:tcPr>
            <w:tcW w:w="2405" w:type="dxa"/>
          </w:tcPr>
          <w:p w14:paraId="587F46BA" w14:textId="4D5C3648" w:rsidR="008E4D1B" w:rsidRPr="00246E4C" w:rsidRDefault="00246E4C" w:rsidP="3BAB0745">
            <w:pPr>
              <w:pStyle w:val="Level2Number"/>
              <w:ind w:left="0" w:firstLine="0"/>
              <w:rPr>
                <w:rFonts w:ascii="Arial" w:hAnsi="Arial" w:cs="Arial"/>
              </w:rPr>
            </w:pPr>
            <w:r w:rsidRPr="3BAB0745">
              <w:rPr>
                <w:rFonts w:ascii="Arial" w:hAnsi="Arial" w:cs="Arial"/>
              </w:rPr>
              <w:t>Receive</w:t>
            </w:r>
            <w:r w:rsidR="008E4D1B" w:rsidRPr="3BAB0745">
              <w:rPr>
                <w:rFonts w:ascii="Arial" w:hAnsi="Arial" w:cs="Arial"/>
              </w:rPr>
              <w:t xml:space="preserve"> reports of Cyber Security breaches</w:t>
            </w:r>
          </w:p>
        </w:tc>
        <w:tc>
          <w:tcPr>
            <w:tcW w:w="4041" w:type="dxa"/>
          </w:tcPr>
          <w:p w14:paraId="25C93499" w14:textId="77777777" w:rsidR="008E4D1B" w:rsidRPr="00246E4C" w:rsidRDefault="008E4D1B" w:rsidP="00071C83">
            <w:pPr>
              <w:pStyle w:val="Level2Number"/>
              <w:ind w:left="0" w:firstLine="0"/>
              <w:jc w:val="both"/>
              <w:rPr>
                <w:rFonts w:ascii="Arial" w:hAnsi="Arial" w:cs="Arial"/>
                <w:sz w:val="32"/>
                <w:szCs w:val="32"/>
              </w:rPr>
            </w:pPr>
          </w:p>
        </w:tc>
        <w:tc>
          <w:tcPr>
            <w:tcW w:w="2570" w:type="dxa"/>
          </w:tcPr>
          <w:p w14:paraId="32F3A20E" w14:textId="77777777" w:rsidR="008E4D1B" w:rsidRPr="00246E4C" w:rsidRDefault="008E4D1B" w:rsidP="00071C83">
            <w:pPr>
              <w:pStyle w:val="Level2Number"/>
              <w:ind w:left="0" w:firstLine="0"/>
              <w:jc w:val="both"/>
              <w:rPr>
                <w:rFonts w:ascii="Arial" w:hAnsi="Arial" w:cs="Arial"/>
                <w:sz w:val="32"/>
                <w:szCs w:val="32"/>
              </w:rPr>
            </w:pPr>
          </w:p>
        </w:tc>
      </w:tr>
    </w:tbl>
    <w:p w14:paraId="2FC8F40F" w14:textId="77777777" w:rsidR="009107B2" w:rsidRPr="00246E4C" w:rsidRDefault="009107B2" w:rsidP="00071C83">
      <w:pPr>
        <w:pStyle w:val="Level2Number"/>
        <w:ind w:left="0" w:firstLine="0"/>
        <w:jc w:val="both"/>
        <w:rPr>
          <w:rFonts w:ascii="Arial" w:hAnsi="Arial" w:cs="Arial"/>
          <w:sz w:val="32"/>
          <w:szCs w:val="32"/>
        </w:rPr>
      </w:pPr>
    </w:p>
    <w:sectPr w:rsidR="009107B2" w:rsidRPr="00246E4C" w:rsidSect="00143678">
      <w:headerReference w:type="default" r:id="rId11"/>
      <w:footerReference w:type="default" r:id="rId12"/>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60ED0" w14:textId="77777777" w:rsidR="00673DB5" w:rsidRDefault="00673DB5" w:rsidP="00CA291B">
      <w:pPr>
        <w:spacing w:after="0" w:line="240" w:lineRule="auto"/>
      </w:pPr>
      <w:r>
        <w:separator/>
      </w:r>
    </w:p>
  </w:endnote>
  <w:endnote w:type="continuationSeparator" w:id="0">
    <w:p w14:paraId="263D8000" w14:textId="77777777" w:rsidR="00673DB5" w:rsidRDefault="00673DB5"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49A9" w14:textId="77777777" w:rsidR="009107B2" w:rsidRPr="009107B2" w:rsidRDefault="009107B2" w:rsidP="009107B2">
    <w:pPr>
      <w:tabs>
        <w:tab w:val="center" w:pos="4513"/>
        <w:tab w:val="right" w:pos="9026"/>
      </w:tabs>
      <w:spacing w:after="0" w:line="240" w:lineRule="auto"/>
      <w:jc w:val="right"/>
      <w:rPr>
        <w:rFonts w:ascii="Arial" w:eastAsia="Times New Roman" w:hAnsi="Arial" w:cs="Times New Roman"/>
        <w:color w:val="767171" w:themeColor="background2" w:themeShade="80"/>
      </w:rPr>
    </w:pPr>
  </w:p>
  <w:p w14:paraId="07A4D1EF" w14:textId="670FD316" w:rsidR="009107B2" w:rsidRPr="008A746A" w:rsidRDefault="3BAB0745" w:rsidP="009107B2">
    <w:pPr>
      <w:tabs>
        <w:tab w:val="center" w:pos="4513"/>
        <w:tab w:val="right" w:pos="9026"/>
      </w:tabs>
      <w:spacing w:after="0" w:line="240" w:lineRule="auto"/>
      <w:jc w:val="right"/>
      <w:rPr>
        <w:rFonts w:ascii="Arial" w:eastAsia="Times New Roman" w:hAnsi="Arial" w:cs="Times New Roman"/>
        <w:color w:val="767171" w:themeColor="background2" w:themeShade="80"/>
        <w:sz w:val="16"/>
        <w:szCs w:val="16"/>
      </w:rPr>
    </w:pPr>
    <w:r w:rsidRPr="3BAB0745">
      <w:rPr>
        <w:rFonts w:ascii="Arial" w:eastAsia="Times New Roman" w:hAnsi="Arial" w:cs="Times New Roman"/>
        <w:color w:val="767171" w:themeColor="background2" w:themeShade="80"/>
        <w:sz w:val="16"/>
        <w:szCs w:val="16"/>
      </w:rPr>
      <w:t>APT Cyber Security Policy</w:t>
    </w:r>
    <w:r w:rsidR="009107B2">
      <w:tab/>
    </w:r>
    <w:r w:rsidR="009107B2">
      <w:tab/>
    </w:r>
    <w:r w:rsidR="009107B2" w:rsidRPr="3BAB0745">
      <w:rPr>
        <w:rFonts w:ascii="Arial" w:eastAsia="Times New Roman" w:hAnsi="Arial" w:cs="Times New Roman"/>
        <w:color w:val="767171" w:themeColor="background2" w:themeShade="80"/>
        <w:sz w:val="16"/>
        <w:szCs w:val="16"/>
      </w:rPr>
      <w:fldChar w:fldCharType="begin"/>
    </w:r>
    <w:r w:rsidR="009107B2" w:rsidRPr="3BAB0745">
      <w:rPr>
        <w:rFonts w:ascii="Arial" w:eastAsia="Times New Roman" w:hAnsi="Arial" w:cs="Times New Roman"/>
        <w:color w:val="767171" w:themeColor="background2" w:themeShade="80"/>
        <w:sz w:val="16"/>
        <w:szCs w:val="16"/>
      </w:rPr>
      <w:instrText>PAGE   \* MERGEFORMAT</w:instrText>
    </w:r>
    <w:r w:rsidR="009107B2" w:rsidRPr="3BAB0745">
      <w:rPr>
        <w:rFonts w:ascii="Arial" w:eastAsia="Times New Roman" w:hAnsi="Arial" w:cs="Times New Roman"/>
        <w:color w:val="767171" w:themeColor="background2" w:themeShade="80"/>
        <w:sz w:val="16"/>
        <w:szCs w:val="16"/>
      </w:rPr>
      <w:fldChar w:fldCharType="separate"/>
    </w:r>
    <w:r w:rsidRPr="3BAB0745">
      <w:rPr>
        <w:rFonts w:ascii="Arial" w:eastAsia="Times New Roman" w:hAnsi="Arial" w:cs="Times New Roman"/>
        <w:color w:val="767171" w:themeColor="background2" w:themeShade="80"/>
        <w:sz w:val="16"/>
        <w:szCs w:val="16"/>
      </w:rPr>
      <w:t>1</w:t>
    </w:r>
    <w:r w:rsidR="009107B2" w:rsidRPr="3BAB0745">
      <w:rPr>
        <w:rFonts w:ascii="Arial" w:eastAsia="Times New Roman" w:hAnsi="Arial" w:cs="Times New Roman"/>
        <w:color w:val="767171" w:themeColor="background2" w:themeShade="80"/>
        <w:sz w:val="16"/>
        <w:szCs w:val="16"/>
      </w:rPr>
      <w:fldChar w:fldCharType="end"/>
    </w:r>
  </w:p>
  <w:p w14:paraId="4ADD817A" w14:textId="77777777" w:rsidR="009107B2" w:rsidRPr="008A746A" w:rsidRDefault="009107B2" w:rsidP="009107B2">
    <w:pPr>
      <w:tabs>
        <w:tab w:val="center" w:pos="4513"/>
        <w:tab w:val="right" w:pos="9026"/>
      </w:tabs>
      <w:spacing w:after="0" w:line="240" w:lineRule="auto"/>
      <w:jc w:val="right"/>
      <w:rPr>
        <w:rFonts w:ascii="Arial" w:eastAsia="Times New Roman" w:hAnsi="Arial"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55963" w14:textId="77777777" w:rsidR="00673DB5" w:rsidRDefault="00673DB5" w:rsidP="00CA291B">
      <w:pPr>
        <w:spacing w:after="0" w:line="240" w:lineRule="auto"/>
      </w:pPr>
      <w:r>
        <w:separator/>
      </w:r>
    </w:p>
  </w:footnote>
  <w:footnote w:type="continuationSeparator" w:id="0">
    <w:p w14:paraId="5AB15937" w14:textId="77777777" w:rsidR="00673DB5" w:rsidRDefault="00673DB5"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330E783E" w:rsidR="00CA291B" w:rsidRDefault="005B02A8" w:rsidP="00765902">
    <w:pPr>
      <w:pStyle w:val="Header"/>
      <w:tabs>
        <w:tab w:val="clear" w:pos="4513"/>
        <w:tab w:val="clear" w:pos="9026"/>
        <w:tab w:val="left" w:pos="7848"/>
      </w:tabs>
    </w:pPr>
    <w:r>
      <w:rPr>
        <w:noProof/>
      </w:rPr>
      <w:drawing>
        <wp:anchor distT="0" distB="0" distL="114300" distR="114300" simplePos="0" relativeHeight="251658240" behindDoc="0" locked="0" layoutInCell="1" allowOverlap="1" wp14:anchorId="5BE4995F" wp14:editId="3FC38364">
          <wp:simplePos x="0" y="0"/>
          <wp:positionH relativeFrom="column">
            <wp:posOffset>4823460</wp:posOffset>
          </wp:positionH>
          <wp:positionV relativeFrom="paragraph">
            <wp:posOffset>-191135</wp:posOffset>
          </wp:positionV>
          <wp:extent cx="1104900" cy="932815"/>
          <wp:effectExtent l="0" t="0" r="0" b="635"/>
          <wp:wrapThrough wrapText="bothSides">
            <wp:wrapPolygon edited="0">
              <wp:start x="0" y="0"/>
              <wp:lineTo x="0" y="21174"/>
              <wp:lineTo x="21228" y="21174"/>
              <wp:lineTo x="21228" y="0"/>
              <wp:lineTo x="0" y="0"/>
            </wp:wrapPolygon>
          </wp:wrapThrough>
          <wp:docPr id="122710800" name="Picture 1" descr="C:\Users\joolz.scarlett\AppData\Local\Microsoft\Windows\INetCache\Content.MSO\A07CB3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0800" name="Picture 122710800" descr="C:\Users\joolz.scarlett\AppData\Local\Microsoft\Windows\INetCache\Content.MSO\A07CB342.tmp"/>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04900" cy="932815"/>
                  </a:xfrm>
                  <a:prstGeom prst="rect">
                    <a:avLst/>
                  </a:prstGeom>
                </pic:spPr>
              </pic:pic>
            </a:graphicData>
          </a:graphic>
        </wp:anchor>
      </w:drawing>
    </w:r>
  </w:p>
  <w:p w14:paraId="26A0C40A" w14:textId="677CED5B" w:rsidR="00CA291B" w:rsidRDefault="00CA291B" w:rsidP="005B02A8">
    <w:pPr>
      <w:pStyle w:val="Header"/>
      <w:ind w:left="14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13A"/>
    <w:multiLevelType w:val="hybridMultilevel"/>
    <w:tmpl w:val="C88AE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C715D"/>
    <w:multiLevelType w:val="hybridMultilevel"/>
    <w:tmpl w:val="869A35B8"/>
    <w:lvl w:ilvl="0" w:tplc="CE3A1E56">
      <w:start w:val="11"/>
      <w:numFmt w:val="bullet"/>
      <w:lvlText w:val="-"/>
      <w:lvlJc w:val="left"/>
      <w:pPr>
        <w:ind w:left="1080" w:hanging="360"/>
      </w:pPr>
      <w:rPr>
        <w:rFonts w:ascii="Verdana" w:eastAsia="Verdana" w:hAnsi="Verdana" w:cs="Verdan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B32D8F"/>
    <w:multiLevelType w:val="hybridMultilevel"/>
    <w:tmpl w:val="78ACE54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6084B44"/>
    <w:multiLevelType w:val="hybridMultilevel"/>
    <w:tmpl w:val="828CC1B2"/>
    <w:lvl w:ilvl="0" w:tplc="17EAAC3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D490080"/>
    <w:multiLevelType w:val="hybridMultilevel"/>
    <w:tmpl w:val="5EA667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E7333BE"/>
    <w:multiLevelType w:val="hybridMultilevel"/>
    <w:tmpl w:val="833C2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60261"/>
    <w:multiLevelType w:val="hybridMultilevel"/>
    <w:tmpl w:val="196EEA5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B74099F"/>
    <w:multiLevelType w:val="hybridMultilevel"/>
    <w:tmpl w:val="C8C02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3C524A"/>
    <w:multiLevelType w:val="hybridMultilevel"/>
    <w:tmpl w:val="3BEE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645900"/>
    <w:multiLevelType w:val="hybridMultilevel"/>
    <w:tmpl w:val="A96ACDB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A4C607A"/>
    <w:multiLevelType w:val="hybridMultilevel"/>
    <w:tmpl w:val="C904461E"/>
    <w:lvl w:ilvl="0" w:tplc="0809000F">
      <w:start w:val="1"/>
      <w:numFmt w:val="decimal"/>
      <w:lvlText w:val="%1."/>
      <w:lvlJc w:val="left"/>
      <w:pPr>
        <w:ind w:left="1680" w:hanging="108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1" w15:restartNumberingAfterBreak="0">
    <w:nsid w:val="5ADF6947"/>
    <w:multiLevelType w:val="hybridMultilevel"/>
    <w:tmpl w:val="6DBA0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EB24F5"/>
    <w:multiLevelType w:val="hybridMultilevel"/>
    <w:tmpl w:val="1DD49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BA6AB4"/>
    <w:multiLevelType w:val="hybridMultilevel"/>
    <w:tmpl w:val="BCBE7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A7357E"/>
    <w:multiLevelType w:val="hybridMultilevel"/>
    <w:tmpl w:val="D21ABF70"/>
    <w:lvl w:ilvl="0" w:tplc="B2060ACE">
      <w:start w:val="7"/>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1D08DC"/>
    <w:multiLevelType w:val="hybridMultilevel"/>
    <w:tmpl w:val="4AE2251C"/>
    <w:lvl w:ilvl="0" w:tplc="17EAAC3E">
      <w:start w:val="1"/>
      <w:numFmt w:val="lowerRoman"/>
      <w:lvlText w:val="(%1)"/>
      <w:lvlJc w:val="left"/>
      <w:pPr>
        <w:ind w:left="1680" w:hanging="108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num w:numId="1" w16cid:durableId="292756299">
    <w:abstractNumId w:val="15"/>
  </w:num>
  <w:num w:numId="2" w16cid:durableId="965238623">
    <w:abstractNumId w:val="0"/>
  </w:num>
  <w:num w:numId="3" w16cid:durableId="1778061041">
    <w:abstractNumId w:val="11"/>
  </w:num>
  <w:num w:numId="4" w16cid:durableId="685519964">
    <w:abstractNumId w:val="13"/>
  </w:num>
  <w:num w:numId="5" w16cid:durableId="1266960894">
    <w:abstractNumId w:val="14"/>
  </w:num>
  <w:num w:numId="6" w16cid:durableId="880745948">
    <w:abstractNumId w:val="3"/>
  </w:num>
  <w:num w:numId="7" w16cid:durableId="1934237699">
    <w:abstractNumId w:val="1"/>
  </w:num>
  <w:num w:numId="8" w16cid:durableId="1176188738">
    <w:abstractNumId w:val="5"/>
  </w:num>
  <w:num w:numId="9" w16cid:durableId="268507675">
    <w:abstractNumId w:val="2"/>
  </w:num>
  <w:num w:numId="10" w16cid:durableId="1757243592">
    <w:abstractNumId w:val="6"/>
  </w:num>
  <w:num w:numId="11" w16cid:durableId="430249799">
    <w:abstractNumId w:val="9"/>
  </w:num>
  <w:num w:numId="12" w16cid:durableId="153029594">
    <w:abstractNumId w:val="8"/>
  </w:num>
  <w:num w:numId="13" w16cid:durableId="1593007247">
    <w:abstractNumId w:val="4"/>
  </w:num>
  <w:num w:numId="14" w16cid:durableId="1935673793">
    <w:abstractNumId w:val="10"/>
  </w:num>
  <w:num w:numId="15" w16cid:durableId="951090056">
    <w:abstractNumId w:val="7"/>
  </w:num>
  <w:num w:numId="16" w16cid:durableId="49368793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130C"/>
    <w:rsid w:val="000014E9"/>
    <w:rsid w:val="0000269A"/>
    <w:rsid w:val="000038DE"/>
    <w:rsid w:val="00004306"/>
    <w:rsid w:val="00004BC2"/>
    <w:rsid w:val="00006021"/>
    <w:rsid w:val="000166B0"/>
    <w:rsid w:val="00020685"/>
    <w:rsid w:val="00023733"/>
    <w:rsid w:val="00023D29"/>
    <w:rsid w:val="00024725"/>
    <w:rsid w:val="00036A21"/>
    <w:rsid w:val="00041504"/>
    <w:rsid w:val="000461DC"/>
    <w:rsid w:val="00047235"/>
    <w:rsid w:val="00053AE6"/>
    <w:rsid w:val="00057877"/>
    <w:rsid w:val="00071C83"/>
    <w:rsid w:val="00075EC5"/>
    <w:rsid w:val="000835AA"/>
    <w:rsid w:val="00083D79"/>
    <w:rsid w:val="000A18F8"/>
    <w:rsid w:val="000A1FE7"/>
    <w:rsid w:val="000C3ACF"/>
    <w:rsid w:val="000D0C90"/>
    <w:rsid w:val="0010470D"/>
    <w:rsid w:val="00106697"/>
    <w:rsid w:val="0012231F"/>
    <w:rsid w:val="0013047A"/>
    <w:rsid w:val="00140C7D"/>
    <w:rsid w:val="001419CC"/>
    <w:rsid w:val="00143678"/>
    <w:rsid w:val="001540A4"/>
    <w:rsid w:val="00157D60"/>
    <w:rsid w:val="0016453C"/>
    <w:rsid w:val="00173EB8"/>
    <w:rsid w:val="00183E27"/>
    <w:rsid w:val="00184DDC"/>
    <w:rsid w:val="001A138C"/>
    <w:rsid w:val="001A33B8"/>
    <w:rsid w:val="001A33B9"/>
    <w:rsid w:val="001B1648"/>
    <w:rsid w:val="001B4759"/>
    <w:rsid w:val="001C7D1D"/>
    <w:rsid w:val="001D32A6"/>
    <w:rsid w:val="001D3816"/>
    <w:rsid w:val="001E5092"/>
    <w:rsid w:val="001E70F6"/>
    <w:rsid w:val="001F476D"/>
    <w:rsid w:val="001F70C1"/>
    <w:rsid w:val="00201A48"/>
    <w:rsid w:val="00205582"/>
    <w:rsid w:val="00210203"/>
    <w:rsid w:val="00215795"/>
    <w:rsid w:val="002216EC"/>
    <w:rsid w:val="0022556A"/>
    <w:rsid w:val="002317C1"/>
    <w:rsid w:val="00246E4C"/>
    <w:rsid w:val="0025087E"/>
    <w:rsid w:val="00254E49"/>
    <w:rsid w:val="00277CA7"/>
    <w:rsid w:val="0028081F"/>
    <w:rsid w:val="002834F0"/>
    <w:rsid w:val="00284CB4"/>
    <w:rsid w:val="00290A77"/>
    <w:rsid w:val="002A1FCD"/>
    <w:rsid w:val="002A2739"/>
    <w:rsid w:val="002B09A4"/>
    <w:rsid w:val="002C63C0"/>
    <w:rsid w:val="002D01DE"/>
    <w:rsid w:val="002F12E6"/>
    <w:rsid w:val="00307E1F"/>
    <w:rsid w:val="00311376"/>
    <w:rsid w:val="00312602"/>
    <w:rsid w:val="0031520F"/>
    <w:rsid w:val="003219C6"/>
    <w:rsid w:val="00331080"/>
    <w:rsid w:val="00331B8B"/>
    <w:rsid w:val="0033402D"/>
    <w:rsid w:val="00335A86"/>
    <w:rsid w:val="00340D51"/>
    <w:rsid w:val="00341E80"/>
    <w:rsid w:val="00365B70"/>
    <w:rsid w:val="00365E69"/>
    <w:rsid w:val="00382C24"/>
    <w:rsid w:val="00390BBF"/>
    <w:rsid w:val="003C1A61"/>
    <w:rsid w:val="003C1E16"/>
    <w:rsid w:val="003C2D18"/>
    <w:rsid w:val="003C537F"/>
    <w:rsid w:val="003C6350"/>
    <w:rsid w:val="003E08B2"/>
    <w:rsid w:val="003E2442"/>
    <w:rsid w:val="003E4C19"/>
    <w:rsid w:val="003E6C65"/>
    <w:rsid w:val="003F4077"/>
    <w:rsid w:val="00406C69"/>
    <w:rsid w:val="00407C84"/>
    <w:rsid w:val="00412BC4"/>
    <w:rsid w:val="00424FE0"/>
    <w:rsid w:val="00432584"/>
    <w:rsid w:val="00456B8B"/>
    <w:rsid w:val="00464ED3"/>
    <w:rsid w:val="00472AF7"/>
    <w:rsid w:val="0048569F"/>
    <w:rsid w:val="00493F23"/>
    <w:rsid w:val="00494F2A"/>
    <w:rsid w:val="004965FA"/>
    <w:rsid w:val="004A11B9"/>
    <w:rsid w:val="004C05F9"/>
    <w:rsid w:val="004C6B17"/>
    <w:rsid w:val="004E14E1"/>
    <w:rsid w:val="004E6EBA"/>
    <w:rsid w:val="004F088B"/>
    <w:rsid w:val="004F5811"/>
    <w:rsid w:val="0050547A"/>
    <w:rsid w:val="005065CB"/>
    <w:rsid w:val="0051693B"/>
    <w:rsid w:val="00527C73"/>
    <w:rsid w:val="00540B36"/>
    <w:rsid w:val="005411F6"/>
    <w:rsid w:val="0054251F"/>
    <w:rsid w:val="00544768"/>
    <w:rsid w:val="00550D16"/>
    <w:rsid w:val="00551782"/>
    <w:rsid w:val="0055263F"/>
    <w:rsid w:val="00552651"/>
    <w:rsid w:val="00554648"/>
    <w:rsid w:val="00584BCF"/>
    <w:rsid w:val="005A219A"/>
    <w:rsid w:val="005A613C"/>
    <w:rsid w:val="005B02A8"/>
    <w:rsid w:val="005B4D67"/>
    <w:rsid w:val="005C5F97"/>
    <w:rsid w:val="005C6287"/>
    <w:rsid w:val="005D393F"/>
    <w:rsid w:val="005F3065"/>
    <w:rsid w:val="005F6B35"/>
    <w:rsid w:val="006316E4"/>
    <w:rsid w:val="006433DF"/>
    <w:rsid w:val="006517A2"/>
    <w:rsid w:val="0065389E"/>
    <w:rsid w:val="00656F44"/>
    <w:rsid w:val="006644A7"/>
    <w:rsid w:val="006649AD"/>
    <w:rsid w:val="00664EA7"/>
    <w:rsid w:val="00665D32"/>
    <w:rsid w:val="006700BF"/>
    <w:rsid w:val="00670387"/>
    <w:rsid w:val="00673DB5"/>
    <w:rsid w:val="006747F9"/>
    <w:rsid w:val="00680817"/>
    <w:rsid w:val="00685BC2"/>
    <w:rsid w:val="006928AA"/>
    <w:rsid w:val="006A15FA"/>
    <w:rsid w:val="006B2C1D"/>
    <w:rsid w:val="006B5305"/>
    <w:rsid w:val="006D4E9C"/>
    <w:rsid w:val="006D7ADA"/>
    <w:rsid w:val="006F7264"/>
    <w:rsid w:val="00712BDB"/>
    <w:rsid w:val="00717721"/>
    <w:rsid w:val="00732427"/>
    <w:rsid w:val="0073299C"/>
    <w:rsid w:val="0073403A"/>
    <w:rsid w:val="00734BAC"/>
    <w:rsid w:val="00750105"/>
    <w:rsid w:val="00765902"/>
    <w:rsid w:val="00771984"/>
    <w:rsid w:val="00773FDE"/>
    <w:rsid w:val="007751FA"/>
    <w:rsid w:val="00776F4F"/>
    <w:rsid w:val="00784B48"/>
    <w:rsid w:val="007850E1"/>
    <w:rsid w:val="00787EA3"/>
    <w:rsid w:val="007A76E3"/>
    <w:rsid w:val="007A7C9B"/>
    <w:rsid w:val="007C6386"/>
    <w:rsid w:val="007D1F66"/>
    <w:rsid w:val="007D2980"/>
    <w:rsid w:val="007D3481"/>
    <w:rsid w:val="007D3990"/>
    <w:rsid w:val="007E2574"/>
    <w:rsid w:val="007F1615"/>
    <w:rsid w:val="007F365D"/>
    <w:rsid w:val="00802E9E"/>
    <w:rsid w:val="00820F99"/>
    <w:rsid w:val="00824BD7"/>
    <w:rsid w:val="008301FD"/>
    <w:rsid w:val="00837DDC"/>
    <w:rsid w:val="0084398F"/>
    <w:rsid w:val="00851800"/>
    <w:rsid w:val="00856EA0"/>
    <w:rsid w:val="00860B5C"/>
    <w:rsid w:val="008735CD"/>
    <w:rsid w:val="00885414"/>
    <w:rsid w:val="00885D08"/>
    <w:rsid w:val="00886C6E"/>
    <w:rsid w:val="008A1D58"/>
    <w:rsid w:val="008A746A"/>
    <w:rsid w:val="008C27CA"/>
    <w:rsid w:val="008C550E"/>
    <w:rsid w:val="008D3CB3"/>
    <w:rsid w:val="008E4D1B"/>
    <w:rsid w:val="008E599D"/>
    <w:rsid w:val="008F166D"/>
    <w:rsid w:val="008F30B1"/>
    <w:rsid w:val="009107B2"/>
    <w:rsid w:val="00910FE0"/>
    <w:rsid w:val="0093142D"/>
    <w:rsid w:val="00935622"/>
    <w:rsid w:val="00945CC8"/>
    <w:rsid w:val="009503F6"/>
    <w:rsid w:val="00953591"/>
    <w:rsid w:val="0095626C"/>
    <w:rsid w:val="0095744E"/>
    <w:rsid w:val="00962148"/>
    <w:rsid w:val="009628E5"/>
    <w:rsid w:val="00970F10"/>
    <w:rsid w:val="00977612"/>
    <w:rsid w:val="009A01AA"/>
    <w:rsid w:val="009A14E9"/>
    <w:rsid w:val="009B68DD"/>
    <w:rsid w:val="009C11DC"/>
    <w:rsid w:val="009C3247"/>
    <w:rsid w:val="009F18B7"/>
    <w:rsid w:val="009F205D"/>
    <w:rsid w:val="00A122CE"/>
    <w:rsid w:val="00A15299"/>
    <w:rsid w:val="00A2519F"/>
    <w:rsid w:val="00A507FD"/>
    <w:rsid w:val="00A50CA5"/>
    <w:rsid w:val="00A71A70"/>
    <w:rsid w:val="00AA6B38"/>
    <w:rsid w:val="00AD2FE1"/>
    <w:rsid w:val="00AD739C"/>
    <w:rsid w:val="00AF50D1"/>
    <w:rsid w:val="00B13003"/>
    <w:rsid w:val="00B141FC"/>
    <w:rsid w:val="00B16267"/>
    <w:rsid w:val="00B17D5D"/>
    <w:rsid w:val="00B325EA"/>
    <w:rsid w:val="00B4462E"/>
    <w:rsid w:val="00B47B06"/>
    <w:rsid w:val="00B553A0"/>
    <w:rsid w:val="00B6665E"/>
    <w:rsid w:val="00B75C86"/>
    <w:rsid w:val="00B84A40"/>
    <w:rsid w:val="00B90F93"/>
    <w:rsid w:val="00BB3602"/>
    <w:rsid w:val="00BF1D72"/>
    <w:rsid w:val="00BF3045"/>
    <w:rsid w:val="00BF4643"/>
    <w:rsid w:val="00BF5490"/>
    <w:rsid w:val="00BF5DB5"/>
    <w:rsid w:val="00C013B7"/>
    <w:rsid w:val="00C06D55"/>
    <w:rsid w:val="00C12B73"/>
    <w:rsid w:val="00C326A1"/>
    <w:rsid w:val="00C41749"/>
    <w:rsid w:val="00C4697E"/>
    <w:rsid w:val="00C61757"/>
    <w:rsid w:val="00C80774"/>
    <w:rsid w:val="00C84CA7"/>
    <w:rsid w:val="00C94EA1"/>
    <w:rsid w:val="00CA291B"/>
    <w:rsid w:val="00CB2949"/>
    <w:rsid w:val="00CB3887"/>
    <w:rsid w:val="00CD360F"/>
    <w:rsid w:val="00CD6230"/>
    <w:rsid w:val="00CF05FA"/>
    <w:rsid w:val="00D051AC"/>
    <w:rsid w:val="00D072A9"/>
    <w:rsid w:val="00D223D3"/>
    <w:rsid w:val="00D24A38"/>
    <w:rsid w:val="00D2744B"/>
    <w:rsid w:val="00D336BF"/>
    <w:rsid w:val="00D33DAF"/>
    <w:rsid w:val="00D37270"/>
    <w:rsid w:val="00D41BA3"/>
    <w:rsid w:val="00D42C62"/>
    <w:rsid w:val="00D441C0"/>
    <w:rsid w:val="00D52C12"/>
    <w:rsid w:val="00D838F8"/>
    <w:rsid w:val="00D90915"/>
    <w:rsid w:val="00D923E7"/>
    <w:rsid w:val="00D93A99"/>
    <w:rsid w:val="00D93B42"/>
    <w:rsid w:val="00D9433F"/>
    <w:rsid w:val="00D97805"/>
    <w:rsid w:val="00D97BD8"/>
    <w:rsid w:val="00DB60BB"/>
    <w:rsid w:val="00DB6B19"/>
    <w:rsid w:val="00DC6AEB"/>
    <w:rsid w:val="00DE12FC"/>
    <w:rsid w:val="00DE3FFE"/>
    <w:rsid w:val="00E137A7"/>
    <w:rsid w:val="00E15263"/>
    <w:rsid w:val="00E17D59"/>
    <w:rsid w:val="00E25A96"/>
    <w:rsid w:val="00E30CD4"/>
    <w:rsid w:val="00E34A81"/>
    <w:rsid w:val="00E43D0A"/>
    <w:rsid w:val="00E5144B"/>
    <w:rsid w:val="00E7530E"/>
    <w:rsid w:val="00EA7BA1"/>
    <w:rsid w:val="00EB13B4"/>
    <w:rsid w:val="00EB5536"/>
    <w:rsid w:val="00EB5F21"/>
    <w:rsid w:val="00ED0630"/>
    <w:rsid w:val="00ED0BFD"/>
    <w:rsid w:val="00EF1C4E"/>
    <w:rsid w:val="00F10C95"/>
    <w:rsid w:val="00F2740E"/>
    <w:rsid w:val="00F5347A"/>
    <w:rsid w:val="00F571AB"/>
    <w:rsid w:val="00F61DC3"/>
    <w:rsid w:val="00F630D1"/>
    <w:rsid w:val="00F70298"/>
    <w:rsid w:val="00F7407F"/>
    <w:rsid w:val="00F74EE4"/>
    <w:rsid w:val="00F91CFD"/>
    <w:rsid w:val="00F9450A"/>
    <w:rsid w:val="00F955C4"/>
    <w:rsid w:val="00F963BF"/>
    <w:rsid w:val="00F97787"/>
    <w:rsid w:val="00FA08AA"/>
    <w:rsid w:val="00FA3EC1"/>
    <w:rsid w:val="00FB1883"/>
    <w:rsid w:val="00FB4637"/>
    <w:rsid w:val="00FC0B54"/>
    <w:rsid w:val="00FC0D47"/>
    <w:rsid w:val="00FC6662"/>
    <w:rsid w:val="00FD3913"/>
    <w:rsid w:val="00FD6DC1"/>
    <w:rsid w:val="00FE1088"/>
    <w:rsid w:val="00FE16BC"/>
    <w:rsid w:val="00FF308D"/>
    <w:rsid w:val="00FF5BC5"/>
    <w:rsid w:val="00FF5CF4"/>
    <w:rsid w:val="024324F2"/>
    <w:rsid w:val="02F6001E"/>
    <w:rsid w:val="078E76A6"/>
    <w:rsid w:val="09476378"/>
    <w:rsid w:val="0AB07540"/>
    <w:rsid w:val="0DBDA2D1"/>
    <w:rsid w:val="0FBE3BBB"/>
    <w:rsid w:val="0FEF2F62"/>
    <w:rsid w:val="1168D9CB"/>
    <w:rsid w:val="11E508E2"/>
    <w:rsid w:val="137F441F"/>
    <w:rsid w:val="14CDCFD2"/>
    <w:rsid w:val="15C0B49E"/>
    <w:rsid w:val="1C1C7973"/>
    <w:rsid w:val="1E7C5EE4"/>
    <w:rsid w:val="23352822"/>
    <w:rsid w:val="23AD1BAE"/>
    <w:rsid w:val="25192503"/>
    <w:rsid w:val="254259BE"/>
    <w:rsid w:val="2A3F4BC3"/>
    <w:rsid w:val="2B26FCE7"/>
    <w:rsid w:val="2B70C98B"/>
    <w:rsid w:val="2B76F701"/>
    <w:rsid w:val="2F0D1DA5"/>
    <w:rsid w:val="30BF0F24"/>
    <w:rsid w:val="310CCE17"/>
    <w:rsid w:val="31D3D401"/>
    <w:rsid w:val="32DA4D52"/>
    <w:rsid w:val="3BAB0745"/>
    <w:rsid w:val="3F6E1CD9"/>
    <w:rsid w:val="403D17B2"/>
    <w:rsid w:val="43BBF77F"/>
    <w:rsid w:val="4531256F"/>
    <w:rsid w:val="48AE7240"/>
    <w:rsid w:val="4AF5201F"/>
    <w:rsid w:val="4CC4F7F0"/>
    <w:rsid w:val="5089B537"/>
    <w:rsid w:val="51EBB1E8"/>
    <w:rsid w:val="52F2AE0D"/>
    <w:rsid w:val="6175E331"/>
    <w:rsid w:val="64BB856C"/>
    <w:rsid w:val="684F880C"/>
    <w:rsid w:val="6862CDD0"/>
    <w:rsid w:val="68C25174"/>
    <w:rsid w:val="69EF0DFF"/>
    <w:rsid w:val="6A227A0B"/>
    <w:rsid w:val="6B56595B"/>
    <w:rsid w:val="6BBAA219"/>
    <w:rsid w:val="6FB8407B"/>
    <w:rsid w:val="7002FE2A"/>
    <w:rsid w:val="73821089"/>
    <w:rsid w:val="78D1521B"/>
    <w:rsid w:val="7A33243F"/>
    <w:rsid w:val="7A41FD84"/>
    <w:rsid w:val="7ACBB43A"/>
    <w:rsid w:val="7BB3F495"/>
    <w:rsid w:val="7F961D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F1BC6"/>
  <w15:chartTrackingRefBased/>
  <w15:docId w15:val="{7F7E5873-B41F-43EA-A77E-04688074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BAB0745"/>
  </w:style>
  <w:style w:type="paragraph" w:styleId="Heading1">
    <w:name w:val="heading 1"/>
    <w:basedOn w:val="Normal"/>
    <w:next w:val="Normal"/>
    <w:link w:val="Heading1Char"/>
    <w:uiPriority w:val="9"/>
    <w:qFormat/>
    <w:rsid w:val="3BAB07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0298"/>
    <w:pPr>
      <w:keepNext/>
      <w:spacing w:after="0" w:line="240" w:lineRule="auto"/>
      <w:outlineLvl w:val="1"/>
    </w:pPr>
    <w:rPr>
      <w:rFonts w:ascii="Arial" w:eastAsia="Times New Roman"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3BAB0745"/>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3BAB0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3BAB0745"/>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3BAB0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3BAB0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3BAB0745"/>
    <w:pPr>
      <w:spacing w:beforeAutospacing="1" w:afterAutospacing="1" w:line="240" w:lineRule="auto"/>
    </w:pPr>
    <w:rPr>
      <w:rFonts w:ascii="Times New Roman" w:eastAsia="Times New Roman" w:hAnsi="Times New Roman" w:cs="Times New Roman"/>
      <w:sz w:val="24"/>
      <w:szCs w:val="24"/>
    </w:rPr>
  </w:style>
  <w:style w:type="paragraph" w:customStyle="1" w:styleId="DocumentName">
    <w:name w:val="Document Name"/>
    <w:link w:val="DocumentNameCar"/>
    <w:uiPriority w:val="99"/>
    <w:semiHidden/>
    <w:unhideWhenUsed/>
    <w:rsid w:val="00765902"/>
    <w:pPr>
      <w:spacing w:after="200" w:line="276" w:lineRule="auto"/>
      <w:jc w:val="center"/>
    </w:pPr>
    <w:rPr>
      <w:rFonts w:ascii="Verdana" w:eastAsia="Verdana" w:hAnsi="Verdana" w:cs="Verdana"/>
      <w:b/>
      <w:color w:val="000000"/>
      <w:sz w:val="28"/>
      <w:lang w:val="en-US"/>
    </w:rPr>
  </w:style>
  <w:style w:type="character" w:customStyle="1" w:styleId="DocumentNameCar">
    <w:name w:val="Document NameCar"/>
    <w:link w:val="DocumentName"/>
    <w:uiPriority w:val="99"/>
    <w:semiHidden/>
    <w:unhideWhenUsed/>
    <w:rsid w:val="00765902"/>
    <w:rPr>
      <w:rFonts w:ascii="Verdana" w:eastAsia="Verdana" w:hAnsi="Verdana" w:cs="Verdana"/>
      <w:b/>
      <w:color w:val="000000"/>
      <w:sz w:val="28"/>
      <w:lang w:val="en-US"/>
    </w:rPr>
  </w:style>
  <w:style w:type="paragraph" w:customStyle="1" w:styleId="Level1Heading">
    <w:name w:val="Level 1 Heading"/>
    <w:link w:val="Level1HeadingCar"/>
    <w:uiPriority w:val="99"/>
    <w:unhideWhenUsed/>
    <w:rsid w:val="00765902"/>
    <w:pPr>
      <w:tabs>
        <w:tab w:val="left" w:pos="600"/>
      </w:tabs>
      <w:spacing w:after="200" w:line="276" w:lineRule="auto"/>
    </w:pPr>
    <w:rPr>
      <w:rFonts w:ascii="Verdana" w:eastAsia="Verdana" w:hAnsi="Verdana" w:cs="Verdana"/>
      <w:b/>
      <w:color w:val="000000"/>
      <w:sz w:val="20"/>
      <w:lang w:val="en-US"/>
    </w:rPr>
  </w:style>
  <w:style w:type="character" w:customStyle="1" w:styleId="Level1HeadingCar">
    <w:name w:val="Level 1 HeadingCar"/>
    <w:link w:val="Level1Heading"/>
    <w:uiPriority w:val="99"/>
    <w:unhideWhenUsed/>
    <w:rsid w:val="00765902"/>
    <w:rPr>
      <w:rFonts w:ascii="Verdana" w:eastAsia="Verdana" w:hAnsi="Verdana" w:cs="Verdana"/>
      <w:b/>
      <w:color w:val="000000"/>
      <w:sz w:val="20"/>
      <w:lang w:val="en-US"/>
    </w:rPr>
  </w:style>
  <w:style w:type="paragraph" w:customStyle="1" w:styleId="Level2Number">
    <w:name w:val="Level 2 Number"/>
    <w:link w:val="Level2NumberCar"/>
    <w:uiPriority w:val="99"/>
    <w:unhideWhenUsed/>
    <w:rsid w:val="00765902"/>
    <w:pPr>
      <w:tabs>
        <w:tab w:val="left" w:pos="0"/>
      </w:tabs>
      <w:spacing w:after="200" w:line="276" w:lineRule="auto"/>
      <w:ind w:left="600" w:hanging="600"/>
    </w:pPr>
    <w:rPr>
      <w:rFonts w:ascii="Verdana" w:eastAsia="Verdana" w:hAnsi="Verdana" w:cs="Verdana"/>
      <w:color w:val="000000"/>
      <w:sz w:val="20"/>
      <w:lang w:val="en-US"/>
    </w:rPr>
  </w:style>
  <w:style w:type="character" w:customStyle="1" w:styleId="Level2NumberCar">
    <w:name w:val="Level 2 NumberCar"/>
    <w:link w:val="Level2Number"/>
    <w:uiPriority w:val="99"/>
    <w:unhideWhenUsed/>
    <w:rsid w:val="00765902"/>
    <w:rPr>
      <w:rFonts w:ascii="Verdana" w:eastAsia="Verdana" w:hAnsi="Verdana" w:cs="Verdana"/>
      <w:color w:val="000000"/>
      <w:sz w:val="20"/>
      <w:lang w:val="en-US"/>
    </w:rPr>
  </w:style>
  <w:style w:type="paragraph" w:customStyle="1" w:styleId="Level3Number">
    <w:name w:val="Level 3 Number"/>
    <w:link w:val="Level3NumberCar"/>
    <w:uiPriority w:val="99"/>
    <w:unhideWhenUsed/>
    <w:rsid w:val="00765902"/>
    <w:pPr>
      <w:tabs>
        <w:tab w:val="left" w:pos="0"/>
      </w:tabs>
      <w:spacing w:after="200" w:line="276" w:lineRule="auto"/>
      <w:ind w:left="1200" w:hanging="600"/>
    </w:pPr>
    <w:rPr>
      <w:rFonts w:ascii="Verdana" w:eastAsia="Verdana" w:hAnsi="Verdana" w:cs="Verdana"/>
      <w:color w:val="000000"/>
      <w:sz w:val="20"/>
      <w:lang w:val="en-US"/>
    </w:rPr>
  </w:style>
  <w:style w:type="character" w:customStyle="1" w:styleId="Level3NumberCar">
    <w:name w:val="Level 3 NumberCar"/>
    <w:link w:val="Level3Number"/>
    <w:uiPriority w:val="99"/>
    <w:unhideWhenUsed/>
    <w:rsid w:val="00765902"/>
    <w:rPr>
      <w:rFonts w:ascii="Verdana" w:eastAsia="Verdana" w:hAnsi="Verdana" w:cs="Verdana"/>
      <w:color w:val="000000"/>
      <w:sz w:val="20"/>
      <w:lang w:val="en-US"/>
    </w:rPr>
  </w:style>
  <w:style w:type="paragraph" w:styleId="Revision">
    <w:name w:val="Revision"/>
    <w:hidden/>
    <w:uiPriority w:val="99"/>
    <w:semiHidden/>
    <w:rsid w:val="001540A4"/>
    <w:pPr>
      <w:spacing w:after="0" w:line="240" w:lineRule="auto"/>
    </w:pPr>
  </w:style>
  <w:style w:type="table" w:customStyle="1" w:styleId="TableGrid1">
    <w:name w:val="Table Grid1"/>
    <w:basedOn w:val="TableNormal"/>
    <w:next w:val="TableGrid"/>
    <w:uiPriority w:val="59"/>
    <w:rsid w:val="009107B2"/>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rsid w:val="3BAB0745"/>
    <w:pPr>
      <w:tabs>
        <w:tab w:val="right" w:pos="9016"/>
      </w:tabs>
      <w:spacing w:before="240" w:after="120"/>
    </w:pPr>
    <w:rPr>
      <w:rFonts w:ascii="Arial" w:hAnsi="Arial" w:cs="Arial"/>
      <w:b/>
      <w:bCs/>
      <w:color w:val="000000" w:themeColor="text1"/>
      <w:u w:val="single"/>
    </w:rPr>
  </w:style>
  <w:style w:type="paragraph" w:styleId="TOC2">
    <w:name w:val="toc 2"/>
    <w:basedOn w:val="Normal"/>
    <w:next w:val="Normal"/>
    <w:uiPriority w:val="39"/>
    <w:unhideWhenUsed/>
    <w:rsid w:val="3BAB0745"/>
    <w:pPr>
      <w:spacing w:before="120" w:after="0"/>
      <w:ind w:left="220"/>
    </w:pPr>
    <w:rPr>
      <w:i/>
      <w:iCs/>
      <w:sz w:val="20"/>
      <w:szCs w:val="20"/>
    </w:rPr>
  </w:style>
  <w:style w:type="paragraph" w:styleId="TOC3">
    <w:name w:val="toc 3"/>
    <w:basedOn w:val="Normal"/>
    <w:next w:val="Normal"/>
    <w:uiPriority w:val="39"/>
    <w:unhideWhenUsed/>
    <w:rsid w:val="3BAB0745"/>
    <w:pPr>
      <w:spacing w:after="0"/>
      <w:ind w:left="440"/>
    </w:pPr>
    <w:rPr>
      <w:sz w:val="20"/>
      <w:szCs w:val="20"/>
    </w:rPr>
  </w:style>
  <w:style w:type="paragraph" w:styleId="TOC4">
    <w:name w:val="toc 4"/>
    <w:basedOn w:val="Normal"/>
    <w:next w:val="Normal"/>
    <w:uiPriority w:val="39"/>
    <w:unhideWhenUsed/>
    <w:rsid w:val="3BAB0745"/>
    <w:pPr>
      <w:spacing w:after="0"/>
      <w:ind w:left="660"/>
    </w:pPr>
    <w:rPr>
      <w:sz w:val="20"/>
      <w:szCs w:val="20"/>
    </w:rPr>
  </w:style>
  <w:style w:type="paragraph" w:styleId="TOC5">
    <w:name w:val="toc 5"/>
    <w:basedOn w:val="Normal"/>
    <w:next w:val="Normal"/>
    <w:uiPriority w:val="39"/>
    <w:unhideWhenUsed/>
    <w:rsid w:val="3BAB0745"/>
    <w:pPr>
      <w:spacing w:after="0"/>
      <w:ind w:left="880"/>
    </w:pPr>
    <w:rPr>
      <w:sz w:val="20"/>
      <w:szCs w:val="20"/>
    </w:rPr>
  </w:style>
  <w:style w:type="paragraph" w:styleId="TOC6">
    <w:name w:val="toc 6"/>
    <w:basedOn w:val="Normal"/>
    <w:next w:val="Normal"/>
    <w:uiPriority w:val="39"/>
    <w:unhideWhenUsed/>
    <w:rsid w:val="3BAB0745"/>
    <w:pPr>
      <w:spacing w:after="0"/>
      <w:ind w:left="1100"/>
    </w:pPr>
    <w:rPr>
      <w:sz w:val="20"/>
      <w:szCs w:val="20"/>
    </w:rPr>
  </w:style>
  <w:style w:type="paragraph" w:styleId="TOC7">
    <w:name w:val="toc 7"/>
    <w:basedOn w:val="Normal"/>
    <w:next w:val="Normal"/>
    <w:uiPriority w:val="39"/>
    <w:unhideWhenUsed/>
    <w:rsid w:val="3BAB0745"/>
    <w:pPr>
      <w:spacing w:after="0"/>
      <w:ind w:left="1320"/>
    </w:pPr>
    <w:rPr>
      <w:sz w:val="20"/>
      <w:szCs w:val="20"/>
    </w:rPr>
  </w:style>
  <w:style w:type="paragraph" w:styleId="TOC8">
    <w:name w:val="toc 8"/>
    <w:basedOn w:val="Normal"/>
    <w:next w:val="Normal"/>
    <w:uiPriority w:val="39"/>
    <w:unhideWhenUsed/>
    <w:rsid w:val="3BAB0745"/>
    <w:pPr>
      <w:spacing w:after="0"/>
      <w:ind w:left="1540"/>
    </w:pPr>
    <w:rPr>
      <w:sz w:val="20"/>
      <w:szCs w:val="20"/>
    </w:rPr>
  </w:style>
  <w:style w:type="paragraph" w:styleId="TOC9">
    <w:name w:val="toc 9"/>
    <w:basedOn w:val="Normal"/>
    <w:next w:val="Normal"/>
    <w:uiPriority w:val="39"/>
    <w:unhideWhenUsed/>
    <w:rsid w:val="3BAB0745"/>
    <w:pPr>
      <w:spacing w:after="0"/>
      <w:ind w:left="1760"/>
    </w:pPr>
    <w:rPr>
      <w:sz w:val="20"/>
      <w:szCs w:val="20"/>
    </w:rPr>
  </w:style>
  <w:style w:type="character" w:customStyle="1" w:styleId="Heading1Char">
    <w:name w:val="Heading 1 Char"/>
    <w:basedOn w:val="DefaultParagraphFont"/>
    <w:link w:val="Heading1"/>
    <w:uiPriority w:val="9"/>
    <w:rsid w:val="00246E4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B3602"/>
    <w:rPr>
      <w:color w:val="0563C1" w:themeColor="hyperlink"/>
      <w:u w:val="single"/>
    </w:rPr>
  </w:style>
  <w:style w:type="character" w:styleId="UnresolvedMention">
    <w:name w:val="Unresolved Mention"/>
    <w:basedOn w:val="DefaultParagraphFont"/>
    <w:uiPriority w:val="99"/>
    <w:semiHidden/>
    <w:unhideWhenUsed/>
    <w:rsid w:val="00BB3602"/>
    <w:rPr>
      <w:color w:val="605E5C"/>
      <w:shd w:val="clear" w:color="auto" w:fill="E1DFDD"/>
    </w:rPr>
  </w:style>
  <w:style w:type="character" w:styleId="FollowedHyperlink">
    <w:name w:val="FollowedHyperlink"/>
    <w:basedOn w:val="DefaultParagraphFont"/>
    <w:uiPriority w:val="99"/>
    <w:semiHidden/>
    <w:unhideWhenUsed/>
    <w:rsid w:val="00BB3602"/>
    <w:rPr>
      <w:color w:val="954F72" w:themeColor="followedHyperlink"/>
      <w:u w:val="single"/>
    </w:rPr>
  </w:style>
  <w:style w:type="character" w:styleId="Mention">
    <w:name w:val="Mention"/>
    <w:basedOn w:val="DefaultParagraphFont"/>
    <w:uiPriority w:val="99"/>
    <w:unhideWhenUsed/>
    <w:rsid w:val="00C61757"/>
    <w:rPr>
      <w:color w:val="2B579A"/>
      <w:shd w:val="clear" w:color="auto" w:fill="E1DFDD"/>
    </w:rPr>
  </w:style>
  <w:style w:type="character" w:customStyle="1" w:styleId="Heading2Char">
    <w:name w:val="Heading 2 Char"/>
    <w:basedOn w:val="DefaultParagraphFont"/>
    <w:link w:val="Heading2"/>
    <w:uiPriority w:val="9"/>
    <w:rsid w:val="00F70298"/>
    <w:rPr>
      <w:rFonts w:ascii="Arial" w:eastAsia="Times New Roman" w:hAnsi="Arial"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aefe96-9173-4f08-adfe-98896f23aa1d">
      <Terms xmlns="http://schemas.microsoft.com/office/infopath/2007/PartnerControls"/>
    </lcf76f155ced4ddcb4097134ff3c332f>
    <TaxCatchAll xmlns="faf9d3b3-ad90-496d-aaee-0daa3f7fd5cf" xsi:nil="true"/>
    <SharedWithUsers xmlns="faf9d3b3-ad90-496d-aaee-0daa3f7fd5cf">
      <UserInfo>
        <DisplayName/>
        <AccountId xsi:nil="true"/>
        <AccountType/>
      </UserInfo>
    </SharedWithUsers>
    <Approval xmlns="26aefe96-9173-4f08-adfe-98896f23aa1d" xsi:nil="true"/>
    <_Flow_SignoffStatus xmlns="26aefe96-9173-4f08-adfe-98896f23aa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167930DA7AA7478B7AF26D7D31E7B4" ma:contentTypeVersion="18" ma:contentTypeDescription="Create a new document." ma:contentTypeScope="" ma:versionID="c5221d62e71915e6d2674215018fe70d">
  <xsd:schema xmlns:xsd="http://www.w3.org/2001/XMLSchema" xmlns:xs="http://www.w3.org/2001/XMLSchema" xmlns:p="http://schemas.microsoft.com/office/2006/metadata/properties" xmlns:ns2="26aefe96-9173-4f08-adfe-98896f23aa1d" xmlns:ns3="faf9d3b3-ad90-496d-aaee-0daa3f7fd5cf" targetNamespace="http://schemas.microsoft.com/office/2006/metadata/properties" ma:root="true" ma:fieldsID="902eee6fd6016e0b7fccea8bfc0436c8" ns2:_="" ns3:_="">
    <xsd:import namespace="26aefe96-9173-4f08-adfe-98896f23aa1d"/>
    <xsd:import namespace="faf9d3b3-ad90-496d-aaee-0daa3f7fd5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Approval" minOccurs="0"/>
                <xsd:element ref="ns2:_Flow_SignoffStatu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efe96-9173-4f08-adfe-98896f23a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5f2862-dd38-46fd-9a54-ddbe4d3cd2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pproval" ma:index="21" nillable="true" ma:displayName="Approval" ma:description="Trustee Approval" ma:format="Dropdown" ma:internalName="Approval">
      <xsd:simpleType>
        <xsd:restriction base="dms:Choice">
          <xsd:enumeration value="Richard"/>
          <xsd:enumeration value="Cathy"/>
          <xsd:enumeration value="John"/>
          <xsd:enumeration value="Mark"/>
          <xsd:enumeration value="Julie-Ann"/>
        </xsd:restriction>
      </xsd:simpleType>
    </xsd:element>
    <xsd:element name="_Flow_SignoffStatus" ma:index="22" nillable="true" ma:displayName="Sign-off status" ma:internalName="_x0024_Resources_x003a_core_x002c_Signoff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f9d3b3-ad90-496d-aaee-0daa3f7fd5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8b0efc-c57c-4dc5-b2a7-12c98f05498d}" ma:internalName="TaxCatchAll" ma:showField="CatchAllData" ma:web="faf9d3b3-ad90-496d-aaee-0daa3f7fd5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26aefe96-9173-4f08-adfe-98896f23aa1d"/>
    <ds:schemaRef ds:uri="faf9d3b3-ad90-496d-aaee-0daa3f7fd5cf"/>
  </ds:schemaRefs>
</ds:datastoreItem>
</file>

<file path=customXml/itemProps2.xml><?xml version="1.0" encoding="utf-8"?>
<ds:datastoreItem xmlns:ds="http://schemas.openxmlformats.org/officeDocument/2006/customXml" ds:itemID="{2E5FE4DB-E456-45C0-A8FA-7558D697F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efe96-9173-4f08-adfe-98896f23aa1d"/>
    <ds:schemaRef ds:uri="faf9d3b3-ad90-496d-aaee-0daa3f7fd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4.xml><?xml version="1.0" encoding="utf-8"?>
<ds:datastoreItem xmlns:ds="http://schemas.openxmlformats.org/officeDocument/2006/customXml" ds:itemID="{8CFB8513-583C-403A-9857-ABB0E3E2E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1651</Words>
  <Characters>9736</Characters>
  <Application>Microsoft Office Word</Application>
  <DocSecurity>2</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Charlotte Deer</cp:lastModifiedBy>
  <cp:revision>2</cp:revision>
  <cp:lastPrinted>2018-02-26T15:25:00Z</cp:lastPrinted>
  <dcterms:created xsi:type="dcterms:W3CDTF">2025-12-04T13:56:00Z</dcterms:created>
  <dcterms:modified xsi:type="dcterms:W3CDTF">2025-12-04T13:56:00Z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0x01010058167930DA7AA7478B7AF26D7D31E7B4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247c4f77-702d-4b34-bb8d-f9a458157cb0</vt:lpwstr>
  </property>
</Properties>
</file>