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D859" w14:textId="7BB09D65" w:rsidR="00A75BDC" w:rsidRPr="00C4623B" w:rsidRDefault="005F376B" w:rsidP="00D75D73">
      <w:pPr>
        <w:rPr>
          <w:rStyle w:val="PolicyChar"/>
          <w:color w:val="auto"/>
          <w:szCs w:val="28"/>
        </w:rPr>
      </w:pPr>
      <w:r w:rsidRPr="00C4623B">
        <w:rPr>
          <w:rStyle w:val="PolicyChar"/>
          <w:color w:val="auto"/>
          <w:szCs w:val="28"/>
        </w:rPr>
        <w:drawing>
          <wp:anchor distT="0" distB="0" distL="114300" distR="114300" simplePos="0" relativeHeight="251657215" behindDoc="1" locked="0" layoutInCell="1" allowOverlap="1" wp14:anchorId="381C45F5" wp14:editId="16B6CD6F">
            <wp:simplePos x="0" y="0"/>
            <wp:positionH relativeFrom="column">
              <wp:posOffset>1407648</wp:posOffset>
            </wp:positionH>
            <wp:positionV relativeFrom="paragraph">
              <wp:posOffset>-333228</wp:posOffset>
            </wp:positionV>
            <wp:extent cx="3226560" cy="13186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6560" cy="1318681"/>
                    </a:xfrm>
                    <a:prstGeom prst="rect">
                      <a:avLst/>
                    </a:prstGeom>
                  </pic:spPr>
                </pic:pic>
              </a:graphicData>
            </a:graphic>
            <wp14:sizeRelH relativeFrom="page">
              <wp14:pctWidth>0</wp14:pctWidth>
            </wp14:sizeRelH>
            <wp14:sizeRelV relativeFrom="page">
              <wp14:pctHeight>0</wp14:pctHeight>
            </wp14:sizeRelV>
          </wp:anchor>
        </w:drawing>
      </w:r>
    </w:p>
    <w:p w14:paraId="6ACF5186" w14:textId="03A2ED40" w:rsidR="00A75BDC" w:rsidRPr="00C4623B" w:rsidRDefault="00A75BDC" w:rsidP="00D75D73">
      <w:pPr>
        <w:rPr>
          <w:rStyle w:val="PolicyChar"/>
          <w:color w:val="auto"/>
          <w:szCs w:val="28"/>
        </w:rPr>
      </w:pPr>
    </w:p>
    <w:p w14:paraId="390F34D0" w14:textId="0E8DE15E" w:rsidR="00A75BDC" w:rsidRPr="00C4623B" w:rsidRDefault="00A75BDC" w:rsidP="00D75D73">
      <w:pPr>
        <w:rPr>
          <w:rStyle w:val="PolicyChar"/>
          <w:color w:val="auto"/>
          <w:szCs w:val="28"/>
        </w:rPr>
      </w:pPr>
    </w:p>
    <w:p w14:paraId="116C687D" w14:textId="77777777" w:rsidR="00CA672D" w:rsidRPr="00435D77" w:rsidRDefault="00CA672D" w:rsidP="00435D77">
      <w:pPr>
        <w:pStyle w:val="Policy"/>
      </w:pPr>
      <w:r w:rsidRPr="00435D77">
        <w:t>Code of Conduct for Apprentices</w:t>
      </w:r>
    </w:p>
    <w:p w14:paraId="06F140B5" w14:textId="77777777" w:rsidR="00CA672D" w:rsidRPr="00447C85" w:rsidRDefault="00CA672D" w:rsidP="00435D77">
      <w:pPr>
        <w:pStyle w:val="Heading1"/>
      </w:pPr>
      <w:r w:rsidRPr="00447C85">
        <w:t>Context</w:t>
      </w:r>
    </w:p>
    <w:p w14:paraId="5285A85C" w14:textId="74840058" w:rsidR="00CA672D" w:rsidRDefault="00E6615F" w:rsidP="00CA672D">
      <w:pPr>
        <w:spacing w:after="0"/>
      </w:pPr>
      <w:r>
        <w:t>MGA</w:t>
      </w:r>
      <w:r w:rsidR="00CA672D">
        <w:t xml:space="preserve"> provides an inclusive approach to learning. </w:t>
      </w:r>
      <w:r w:rsidR="00844B58">
        <w:t>It believes</w:t>
      </w:r>
      <w:r w:rsidR="00CA672D">
        <w:t xml:space="preserve"> that </w:t>
      </w:r>
      <w:r w:rsidR="00DB60C9">
        <w:t xml:space="preserve">its </w:t>
      </w:r>
      <w:r w:rsidR="00CA672D">
        <w:t>apprentices should be treated with respect by their assessors</w:t>
      </w:r>
      <w:r w:rsidR="00DB60C9">
        <w:t xml:space="preserve"> and that</w:t>
      </w:r>
      <w:r w:rsidR="00CA672D">
        <w:t xml:space="preserve"> apprentices </w:t>
      </w:r>
      <w:r w:rsidR="00F96735">
        <w:t xml:space="preserve">should </w:t>
      </w:r>
      <w:r w:rsidR="00CA672D">
        <w:t xml:space="preserve">behave respectfully towards </w:t>
      </w:r>
      <w:proofErr w:type="gramStart"/>
      <w:r w:rsidR="00F96735">
        <w:t>each other</w:t>
      </w:r>
      <w:proofErr w:type="gramEnd"/>
      <w:r w:rsidR="00CA672D">
        <w:t xml:space="preserve"> and anyone involved with their training programme. </w:t>
      </w:r>
    </w:p>
    <w:p w14:paraId="6C98B60C" w14:textId="77777777" w:rsidR="00CA672D" w:rsidRDefault="00CA672D" w:rsidP="00CA672D">
      <w:pPr>
        <w:spacing w:after="0"/>
      </w:pPr>
    </w:p>
    <w:p w14:paraId="4B7747BD" w14:textId="77777777" w:rsidR="00932C7E" w:rsidRDefault="00CA672D" w:rsidP="00CA672D">
      <w:pPr>
        <w:spacing w:after="0"/>
      </w:pPr>
      <w:r>
        <w:t xml:space="preserve">This Code of Conduct is </w:t>
      </w:r>
      <w:r w:rsidR="00F76A67">
        <w:t>one of the</w:t>
      </w:r>
      <w:r>
        <w:t xml:space="preserve"> core documents that each apprentice must r</w:t>
      </w:r>
      <w:r w:rsidR="00CF597B">
        <w:t>ead</w:t>
      </w:r>
      <w:r w:rsidR="006C70C3">
        <w:t>.</w:t>
      </w:r>
      <w:r w:rsidR="00BD714A">
        <w:t xml:space="preserve"> </w:t>
      </w:r>
      <w:r w:rsidR="000E4629">
        <w:t>It applies</w:t>
      </w:r>
      <w:r w:rsidR="00932C7E">
        <w:t xml:space="preserve"> </w:t>
      </w:r>
      <w:r w:rsidR="00932C7E" w:rsidRPr="00364385">
        <w:t>to all apprentices from the point of registration through to End Point Assessment.</w:t>
      </w:r>
      <w:r w:rsidR="000E4629">
        <w:t xml:space="preserve"> </w:t>
      </w:r>
    </w:p>
    <w:p w14:paraId="61803AB6" w14:textId="77777777" w:rsidR="00932C7E" w:rsidRDefault="00932C7E" w:rsidP="00CA672D">
      <w:pPr>
        <w:spacing w:after="0"/>
      </w:pPr>
    </w:p>
    <w:p w14:paraId="6A1FF21F" w14:textId="0799A6CE" w:rsidR="00C7155D" w:rsidRDefault="00CF597B" w:rsidP="00CA672D">
      <w:pPr>
        <w:spacing w:after="0"/>
      </w:pPr>
      <w:r>
        <w:t>It should also be read in conjunction with</w:t>
      </w:r>
      <w:r w:rsidR="00C7155D">
        <w:t>:</w:t>
      </w:r>
      <w:r>
        <w:t xml:space="preserve"> </w:t>
      </w:r>
    </w:p>
    <w:p w14:paraId="1EC60E77" w14:textId="0E72D440" w:rsidR="00CA672D" w:rsidRDefault="00C7155D" w:rsidP="00CA672D">
      <w:pPr>
        <w:spacing w:after="0"/>
      </w:pPr>
      <w:r>
        <w:t xml:space="preserve">a) the </w:t>
      </w:r>
      <w:r w:rsidR="00844B58">
        <w:t>apprentice’s</w:t>
      </w:r>
      <w:r w:rsidR="00BD714A">
        <w:t xml:space="preserve"> employer’s </w:t>
      </w:r>
      <w:r w:rsidR="00364385">
        <w:t xml:space="preserve">staff/employment </w:t>
      </w:r>
      <w:proofErr w:type="gramStart"/>
      <w:r w:rsidR="00364385">
        <w:t>handbook</w:t>
      </w:r>
      <w:r>
        <w:t>;</w:t>
      </w:r>
      <w:proofErr w:type="gramEnd"/>
    </w:p>
    <w:p w14:paraId="6406E732" w14:textId="125D47DB" w:rsidR="00C7155D" w:rsidRDefault="00C7155D" w:rsidP="00CA672D">
      <w:pPr>
        <w:spacing w:after="0"/>
      </w:pPr>
      <w:r w:rsidRPr="002776DA">
        <w:t>b) the apprentice’s training plan.</w:t>
      </w:r>
    </w:p>
    <w:p w14:paraId="552BCA8C" w14:textId="5869DD97" w:rsidR="00CA672D" w:rsidRDefault="00001A76" w:rsidP="00435D77">
      <w:pPr>
        <w:pStyle w:val="Heading1"/>
      </w:pPr>
      <w:r>
        <w:t>Summary</w:t>
      </w:r>
      <w:r w:rsidR="00386521">
        <w:t xml:space="preserve"> </w:t>
      </w:r>
    </w:p>
    <w:p w14:paraId="6986737E" w14:textId="2664A4F0" w:rsidR="00CA672D" w:rsidRDefault="00543854" w:rsidP="00E604A0">
      <w:pPr>
        <w:pStyle w:val="Bullets"/>
        <w:ind w:left="357" w:hanging="357"/>
      </w:pPr>
      <w:r w:rsidRPr="00364385">
        <w:t xml:space="preserve">The </w:t>
      </w:r>
      <w:hyperlink w:anchor="_1:_MGSA_Code" w:history="1">
        <w:r w:rsidRPr="00B72291">
          <w:rPr>
            <w:rStyle w:val="Hyperlink"/>
          </w:rPr>
          <w:t>Code of Conduct for Apprentices</w:t>
        </w:r>
      </w:hyperlink>
      <w:r w:rsidR="00CA672D" w:rsidRPr="00364385">
        <w:t xml:space="preserve"> sets out </w:t>
      </w:r>
      <w:r w:rsidR="0027260D">
        <w:t xml:space="preserve">the </w:t>
      </w:r>
      <w:r w:rsidR="00CA672D" w:rsidRPr="00364385">
        <w:t xml:space="preserve">expectations for an apprentice’s behaviour </w:t>
      </w:r>
      <w:r w:rsidR="00781BF4">
        <w:t>in relation to:</w:t>
      </w:r>
      <w:r w:rsidR="00CA672D" w:rsidRPr="00364385">
        <w:t xml:space="preserve"> </w:t>
      </w:r>
    </w:p>
    <w:p w14:paraId="04D3F8F2" w14:textId="4816577A" w:rsidR="007E2A94" w:rsidRDefault="00186AC5" w:rsidP="00186AC5">
      <w:pPr>
        <w:pStyle w:val="Bullets"/>
        <w:numPr>
          <w:ilvl w:val="1"/>
          <w:numId w:val="10"/>
        </w:numPr>
      </w:pPr>
      <w:r>
        <w:t>showing r</w:t>
      </w:r>
      <w:r w:rsidR="007E2A94">
        <w:t xml:space="preserve">espect and courtesy to </w:t>
      </w:r>
      <w:proofErr w:type="gramStart"/>
      <w:r w:rsidR="007E2A94">
        <w:t>others</w:t>
      </w:r>
      <w:r>
        <w:t>;</w:t>
      </w:r>
      <w:proofErr w:type="gramEnd"/>
    </w:p>
    <w:p w14:paraId="44425598" w14:textId="15254037" w:rsidR="007E2A94" w:rsidRDefault="00186AC5" w:rsidP="00186AC5">
      <w:pPr>
        <w:pStyle w:val="Bullets"/>
        <w:numPr>
          <w:ilvl w:val="1"/>
          <w:numId w:val="10"/>
        </w:numPr>
      </w:pPr>
      <w:r>
        <w:t>taking r</w:t>
      </w:r>
      <w:r w:rsidR="007E2A94">
        <w:t>esponsibility for</w:t>
      </w:r>
      <w:r>
        <w:t xml:space="preserve"> their </w:t>
      </w:r>
      <w:r w:rsidR="007E2A94">
        <w:t xml:space="preserve">own </w:t>
      </w:r>
      <w:proofErr w:type="gramStart"/>
      <w:r w:rsidR="007E2A94">
        <w:t>learning</w:t>
      </w:r>
      <w:r>
        <w:t>;</w:t>
      </w:r>
      <w:proofErr w:type="gramEnd"/>
    </w:p>
    <w:p w14:paraId="367C0230" w14:textId="6B046463" w:rsidR="007E2A94" w:rsidRPr="00364385" w:rsidRDefault="00186AC5" w:rsidP="00186AC5">
      <w:pPr>
        <w:pStyle w:val="Bullets"/>
        <w:numPr>
          <w:ilvl w:val="1"/>
          <w:numId w:val="10"/>
        </w:numPr>
      </w:pPr>
      <w:r>
        <w:t>keeping</w:t>
      </w:r>
      <w:r w:rsidR="007E2A94">
        <w:t xml:space="preserve"> themselves and others safe.</w:t>
      </w:r>
    </w:p>
    <w:p w14:paraId="76DB58F3" w14:textId="0F2E819D" w:rsidR="00781BF4" w:rsidRDefault="00BC5CCF" w:rsidP="00CC5A38">
      <w:pPr>
        <w:pStyle w:val="Bullets"/>
        <w:spacing w:before="240"/>
        <w:ind w:left="357" w:hanging="357"/>
      </w:pPr>
      <w:r>
        <w:t xml:space="preserve">Breaches of the Code of Conduct </w:t>
      </w:r>
      <w:r w:rsidR="000B1BB1">
        <w:t xml:space="preserve">will be treated as </w:t>
      </w:r>
      <w:r w:rsidR="00C275DB">
        <w:t xml:space="preserve">either </w:t>
      </w:r>
      <w:hyperlink w:anchor="_2:_Misconduct" w:history="1">
        <w:r w:rsidR="00C275DB" w:rsidRPr="00C275DB">
          <w:rPr>
            <w:rStyle w:val="Hyperlink"/>
          </w:rPr>
          <w:t>misconduct or gross misconduct</w:t>
        </w:r>
      </w:hyperlink>
      <w:r w:rsidR="00C275DB">
        <w:t xml:space="preserve">. Either may </w:t>
      </w:r>
      <w:r w:rsidR="00E604A0" w:rsidRPr="00364385">
        <w:t>lead to an apprentice being excluded from the</w:t>
      </w:r>
      <w:r w:rsidR="000B1BB1">
        <w:t>ir</w:t>
      </w:r>
      <w:r w:rsidR="00E604A0" w:rsidRPr="00364385">
        <w:t xml:space="preserve"> programme(</w:t>
      </w:r>
      <w:proofErr w:type="gramStart"/>
      <w:r w:rsidR="00E604A0" w:rsidRPr="00364385">
        <w:t xml:space="preserve">s) </w:t>
      </w:r>
      <w:r w:rsidR="000B1BB1">
        <w:t xml:space="preserve"> </w:t>
      </w:r>
      <w:r w:rsidR="00E604A0" w:rsidRPr="00364385">
        <w:t>of</w:t>
      </w:r>
      <w:proofErr w:type="gramEnd"/>
      <w:r w:rsidR="00E604A0" w:rsidRPr="00364385">
        <w:t xml:space="preserve"> learning.</w:t>
      </w:r>
    </w:p>
    <w:p w14:paraId="4B6C571E" w14:textId="3C86A718" w:rsidR="00186AC5" w:rsidRDefault="001970EF" w:rsidP="00CC5A38">
      <w:pPr>
        <w:pStyle w:val="Bullets"/>
        <w:spacing w:before="240"/>
        <w:ind w:left="357" w:hanging="357"/>
      </w:pPr>
      <w:r>
        <w:t>Where a breach of the code of conduct cannot be resolved informally</w:t>
      </w:r>
      <w:r w:rsidR="001336E8">
        <w:t xml:space="preserve"> at the time it occurs</w:t>
      </w:r>
      <w:r w:rsidR="005D07DA">
        <w:t xml:space="preserve">, or repeatedly occurs, a more formal </w:t>
      </w:r>
      <w:hyperlink w:anchor="_3:_Disciplinary_Procedures" w:history="1">
        <w:r w:rsidR="005D07DA" w:rsidRPr="005D07DA">
          <w:rPr>
            <w:rStyle w:val="Hyperlink"/>
          </w:rPr>
          <w:t>disciplinary proce</w:t>
        </w:r>
        <w:r w:rsidR="005D07DA">
          <w:rPr>
            <w:rStyle w:val="Hyperlink"/>
          </w:rPr>
          <w:t>ss</w:t>
        </w:r>
      </w:hyperlink>
      <w:r w:rsidR="005D07DA">
        <w:t xml:space="preserve"> will be followed.</w:t>
      </w:r>
      <w:r w:rsidR="00186AC5" w:rsidRPr="00186AC5">
        <w:t xml:space="preserve"> </w:t>
      </w:r>
    </w:p>
    <w:p w14:paraId="29C8D748" w14:textId="4ADFB9CE" w:rsidR="00CA672D" w:rsidRPr="002776DA" w:rsidRDefault="00CC485E" w:rsidP="00CC5A38">
      <w:pPr>
        <w:pStyle w:val="Bullets"/>
        <w:spacing w:before="240" w:after="0" w:line="259" w:lineRule="auto"/>
        <w:ind w:left="357" w:hanging="357"/>
      </w:pPr>
      <w:r w:rsidRPr="002776DA">
        <w:t>Apprentices are representing their own or employer’s business whilst attending their apprenticeship</w:t>
      </w:r>
      <w:r w:rsidR="000B1BB1" w:rsidRPr="002776DA">
        <w:t>.</w:t>
      </w:r>
    </w:p>
    <w:p w14:paraId="1BEB14C5" w14:textId="77777777" w:rsidR="00053876" w:rsidRDefault="00053876" w:rsidP="00CA672D">
      <w:pPr>
        <w:spacing w:line="259" w:lineRule="auto"/>
      </w:pPr>
    </w:p>
    <w:p w14:paraId="2306C29C" w14:textId="07427994" w:rsidR="000B1BB1" w:rsidRDefault="000B1BB1">
      <w:pPr>
        <w:spacing w:line="259" w:lineRule="auto"/>
        <w:textAlignment w:val="auto"/>
        <w:outlineLvl w:val="9"/>
      </w:pPr>
      <w:r>
        <w:br w:type="page"/>
      </w:r>
    </w:p>
    <w:p w14:paraId="18F7BB7A" w14:textId="4D9D9432" w:rsidR="00CA672D" w:rsidRPr="00777090" w:rsidRDefault="00E6615F" w:rsidP="00435D77">
      <w:pPr>
        <w:pStyle w:val="Heading1"/>
      </w:pPr>
      <w:bookmarkStart w:id="0" w:name="_1:_MGSA_Code"/>
      <w:bookmarkEnd w:id="0"/>
      <w:r>
        <w:lastRenderedPageBreak/>
        <w:t>MGA</w:t>
      </w:r>
      <w:r w:rsidR="00926EE7">
        <w:t xml:space="preserve"> </w:t>
      </w:r>
      <w:r w:rsidR="00CA672D" w:rsidRPr="000C6ED6">
        <w:t>Code of Conduct</w:t>
      </w:r>
      <w:r w:rsidR="00756137" w:rsidRPr="000C6ED6">
        <w:t xml:space="preserve"> for Apprentices</w:t>
      </w:r>
    </w:p>
    <w:p w14:paraId="72DFF462" w14:textId="2B3D4FD3" w:rsidR="00CA672D" w:rsidRPr="00F26A0B" w:rsidRDefault="00F26A0B" w:rsidP="00F26A0B">
      <w:pPr>
        <w:ind w:left="360" w:hanging="360"/>
        <w:rPr>
          <w:b/>
          <w:bCs/>
        </w:rPr>
      </w:pPr>
      <w:r w:rsidRPr="00F26A0B">
        <w:rPr>
          <w:b/>
          <w:bCs/>
        </w:rPr>
        <w:t xml:space="preserve">1) </w:t>
      </w:r>
      <w:r w:rsidRPr="00F26A0B">
        <w:rPr>
          <w:b/>
          <w:bCs/>
        </w:rPr>
        <w:tab/>
      </w:r>
      <w:r w:rsidR="00073B05">
        <w:rPr>
          <w:b/>
          <w:bCs/>
        </w:rPr>
        <w:t>Apprentices</w:t>
      </w:r>
      <w:r w:rsidR="00CA672D" w:rsidRPr="00F26A0B">
        <w:rPr>
          <w:b/>
          <w:bCs/>
        </w:rPr>
        <w:t xml:space="preserve"> </w:t>
      </w:r>
      <w:r w:rsidR="00073B05">
        <w:rPr>
          <w:b/>
          <w:bCs/>
        </w:rPr>
        <w:t>should</w:t>
      </w:r>
      <w:r w:rsidR="00073B05" w:rsidRPr="00F26A0B">
        <w:rPr>
          <w:b/>
          <w:bCs/>
        </w:rPr>
        <w:t xml:space="preserve"> </w:t>
      </w:r>
      <w:r w:rsidR="00CA672D" w:rsidRPr="00F26A0B">
        <w:rPr>
          <w:b/>
          <w:bCs/>
        </w:rPr>
        <w:t>show respect and courtesy to others at all times</w:t>
      </w:r>
      <w:r w:rsidR="00073B05" w:rsidRPr="00F26A0B">
        <w:rPr>
          <w:b/>
          <w:bCs/>
        </w:rPr>
        <w:t>.</w:t>
      </w:r>
      <w:r w:rsidR="00073B05">
        <w:rPr>
          <w:b/>
          <w:bCs/>
        </w:rPr>
        <w:t xml:space="preserve"> </w:t>
      </w:r>
      <w:r w:rsidR="00CA672D" w:rsidRPr="00F26A0B">
        <w:rPr>
          <w:b/>
          <w:bCs/>
        </w:rPr>
        <w:t>They must:</w:t>
      </w:r>
    </w:p>
    <w:p w14:paraId="14AF553B" w14:textId="3D752112" w:rsidR="00CA672D" w:rsidRDefault="00CA672D" w:rsidP="00CA672D">
      <w:pPr>
        <w:pStyle w:val="Bullets"/>
        <w:spacing w:line="250" w:lineRule="auto"/>
        <w:textAlignment w:val="auto"/>
        <w:outlineLvl w:val="9"/>
      </w:pPr>
      <w:r w:rsidRPr="00CC74A7">
        <w:t>Show</w:t>
      </w:r>
      <w:r>
        <w:t xml:space="preserve"> respect and courtesy</w:t>
      </w:r>
      <w:r w:rsidR="00926EE7">
        <w:t xml:space="preserve"> to </w:t>
      </w:r>
      <w:proofErr w:type="gramStart"/>
      <w:r w:rsidR="00926EE7">
        <w:t xml:space="preserve">all, </w:t>
      </w:r>
      <w:r>
        <w:t xml:space="preserve"> </w:t>
      </w:r>
      <w:r w:rsidRPr="00C83450">
        <w:t>regardless</w:t>
      </w:r>
      <w:proofErr w:type="gramEnd"/>
      <w:r w:rsidRPr="00C83450">
        <w:t xml:space="preserve"> of age, disability, gender reassignment, marriage and civil partnership, pregnancy and maternity, race, religion or belief, sex and</w:t>
      </w:r>
      <w:r>
        <w:t>/or</w:t>
      </w:r>
      <w:r w:rsidRPr="00C83450">
        <w:t xml:space="preserve"> sexual orientation. </w:t>
      </w:r>
    </w:p>
    <w:p w14:paraId="25657534" w14:textId="631311C3" w:rsidR="00CA672D" w:rsidRDefault="009D3E24" w:rsidP="00CA672D">
      <w:pPr>
        <w:pStyle w:val="Bullets"/>
        <w:spacing w:line="250" w:lineRule="auto"/>
        <w:textAlignment w:val="auto"/>
        <w:outlineLvl w:val="9"/>
      </w:pPr>
      <w:r>
        <w:t>Show</w:t>
      </w:r>
      <w:r w:rsidR="00CA672D" w:rsidRPr="00C83450">
        <w:t xml:space="preserve"> respect for </w:t>
      </w:r>
      <w:r w:rsidR="00CA672D">
        <w:t>other</w:t>
      </w:r>
      <w:r w:rsidR="00CA672D" w:rsidRPr="00C83450">
        <w:t xml:space="preserve"> apprentice</w:t>
      </w:r>
      <w:r w:rsidR="00CA672D">
        <w:t>s’</w:t>
      </w:r>
      <w:r w:rsidR="00CA672D" w:rsidRPr="00C83450">
        <w:t xml:space="preserve"> development and </w:t>
      </w:r>
      <w:r w:rsidR="00CA672D">
        <w:t xml:space="preserve">understand </w:t>
      </w:r>
      <w:r w:rsidR="00CA672D" w:rsidRPr="00C83450">
        <w:t xml:space="preserve">that </w:t>
      </w:r>
      <w:r w:rsidR="00F26A0B">
        <w:t xml:space="preserve">other </w:t>
      </w:r>
      <w:r w:rsidR="00CA672D" w:rsidRPr="00C83450">
        <w:t xml:space="preserve">apprentices </w:t>
      </w:r>
      <w:r w:rsidR="00F26A0B">
        <w:t>may progress at different rates</w:t>
      </w:r>
      <w:r w:rsidR="00CA672D">
        <w:t>.</w:t>
      </w:r>
    </w:p>
    <w:p w14:paraId="404E0B48" w14:textId="6A2C15FC" w:rsidR="00CA672D" w:rsidRDefault="00CA672D" w:rsidP="00CA672D">
      <w:pPr>
        <w:pStyle w:val="Bullets"/>
        <w:spacing w:line="250" w:lineRule="auto"/>
        <w:textAlignment w:val="auto"/>
        <w:outlineLvl w:val="9"/>
      </w:pPr>
      <w:r>
        <w:t>Read and abide by the following related policies</w:t>
      </w:r>
      <w:r w:rsidR="004E65C2">
        <w:t>.</w:t>
      </w:r>
    </w:p>
    <w:p w14:paraId="0D139643" w14:textId="339611E3" w:rsidR="00CA672D" w:rsidRPr="002776DA" w:rsidRDefault="00E6615F" w:rsidP="00CA672D">
      <w:pPr>
        <w:pStyle w:val="Bullets"/>
        <w:numPr>
          <w:ilvl w:val="1"/>
          <w:numId w:val="3"/>
        </w:numPr>
        <w:spacing w:line="250" w:lineRule="auto"/>
        <w:textAlignment w:val="auto"/>
        <w:outlineLvl w:val="9"/>
        <w:rPr>
          <w:color w:val="auto"/>
        </w:rPr>
      </w:pPr>
      <w:r w:rsidRPr="002776DA">
        <w:rPr>
          <w:color w:val="auto"/>
        </w:rPr>
        <w:t>MGA</w:t>
      </w:r>
      <w:r w:rsidR="00CA672D" w:rsidRPr="002776DA">
        <w:rPr>
          <w:color w:val="auto"/>
        </w:rPr>
        <w:t xml:space="preserve"> Harassment and Bullying</w:t>
      </w:r>
      <w:r w:rsidR="009D3E24" w:rsidRPr="002776DA">
        <w:rPr>
          <w:color w:val="auto"/>
        </w:rPr>
        <w:t xml:space="preserve"> policy</w:t>
      </w:r>
      <w:r w:rsidR="00CA278C" w:rsidRPr="002776DA">
        <w:rPr>
          <w:color w:val="auto"/>
        </w:rPr>
        <w:t xml:space="preserve">, including the </w:t>
      </w:r>
      <w:r w:rsidR="005B08D9" w:rsidRPr="002776DA">
        <w:rPr>
          <w:color w:val="auto"/>
        </w:rPr>
        <w:t>guidance for written communications</w:t>
      </w:r>
      <w:r w:rsidR="000B1BB1" w:rsidRPr="002776DA">
        <w:rPr>
          <w:color w:val="auto"/>
        </w:rPr>
        <w:t xml:space="preserve"> (</w:t>
      </w:r>
      <w:hyperlink w:anchor="_Communication_Code_of" w:history="1">
        <w:r w:rsidR="000B1BB1" w:rsidRPr="002776DA">
          <w:rPr>
            <w:rStyle w:val="Hyperlink"/>
          </w:rPr>
          <w:t>see Appendix</w:t>
        </w:r>
      </w:hyperlink>
      <w:r w:rsidR="000B1BB1" w:rsidRPr="002776DA">
        <w:rPr>
          <w:color w:val="auto"/>
        </w:rPr>
        <w:t>)</w:t>
      </w:r>
    </w:p>
    <w:p w14:paraId="272BBAD6" w14:textId="14E2BF6A" w:rsidR="008E0D57" w:rsidRPr="005B08D9" w:rsidRDefault="00E6615F" w:rsidP="00CA278C">
      <w:pPr>
        <w:pStyle w:val="Bullets"/>
        <w:numPr>
          <w:ilvl w:val="1"/>
          <w:numId w:val="3"/>
        </w:numPr>
        <w:spacing w:line="250" w:lineRule="auto"/>
        <w:textAlignment w:val="auto"/>
        <w:outlineLvl w:val="9"/>
        <w:rPr>
          <w:color w:val="auto"/>
        </w:rPr>
      </w:pPr>
      <w:r>
        <w:rPr>
          <w:color w:val="auto"/>
        </w:rPr>
        <w:t>MGA</w:t>
      </w:r>
      <w:r w:rsidR="00CA672D" w:rsidRPr="005B08D9">
        <w:rPr>
          <w:color w:val="auto"/>
        </w:rPr>
        <w:t xml:space="preserve"> Equality and Diversity</w:t>
      </w:r>
      <w:r w:rsidR="009D3E24" w:rsidRPr="005B08D9">
        <w:rPr>
          <w:color w:val="auto"/>
        </w:rPr>
        <w:t xml:space="preserve"> policy</w:t>
      </w:r>
    </w:p>
    <w:p w14:paraId="761478AC" w14:textId="77777777" w:rsidR="00CA672D" w:rsidRDefault="00CA672D" w:rsidP="00CC5A38">
      <w:pPr>
        <w:spacing w:after="0"/>
        <w:rPr>
          <w:b/>
          <w:bCs/>
        </w:rPr>
      </w:pPr>
    </w:p>
    <w:p w14:paraId="0A66601D" w14:textId="24520FAA" w:rsidR="00CA672D" w:rsidRPr="009E5EBD" w:rsidRDefault="00F26A0B" w:rsidP="00F26A0B">
      <w:pPr>
        <w:ind w:left="360" w:hanging="360"/>
        <w:rPr>
          <w:b/>
          <w:bCs/>
        </w:rPr>
      </w:pPr>
      <w:r>
        <w:rPr>
          <w:b/>
          <w:bCs/>
        </w:rPr>
        <w:t>2)</w:t>
      </w:r>
      <w:r>
        <w:rPr>
          <w:b/>
          <w:bCs/>
        </w:rPr>
        <w:tab/>
      </w:r>
      <w:r w:rsidR="00073B05">
        <w:rPr>
          <w:b/>
          <w:bCs/>
        </w:rPr>
        <w:t>Apprentices are</w:t>
      </w:r>
      <w:r>
        <w:rPr>
          <w:b/>
          <w:bCs/>
        </w:rPr>
        <w:t xml:space="preserve"> responsible</w:t>
      </w:r>
      <w:r w:rsidR="00CA672D" w:rsidRPr="009E5EBD">
        <w:rPr>
          <w:b/>
          <w:bCs/>
        </w:rPr>
        <w:t xml:space="preserve"> for their own learning and development</w:t>
      </w:r>
      <w:r w:rsidR="00CA672D">
        <w:rPr>
          <w:b/>
          <w:bCs/>
        </w:rPr>
        <w:t>.</w:t>
      </w:r>
      <w:r w:rsidR="00073B05">
        <w:rPr>
          <w:b/>
          <w:bCs/>
        </w:rPr>
        <w:t xml:space="preserve"> </w:t>
      </w:r>
      <w:r w:rsidR="00CA672D">
        <w:rPr>
          <w:b/>
          <w:bCs/>
        </w:rPr>
        <w:t>They must:</w:t>
      </w:r>
    </w:p>
    <w:p w14:paraId="1481F54E" w14:textId="77777777" w:rsidR="00CA672D" w:rsidRPr="00C83450" w:rsidRDefault="00CA672D" w:rsidP="00CA672D">
      <w:pPr>
        <w:pStyle w:val="Bullets"/>
        <w:spacing w:line="250" w:lineRule="auto"/>
        <w:textAlignment w:val="auto"/>
        <w:outlineLvl w:val="9"/>
      </w:pPr>
      <w:r w:rsidRPr="00C83450">
        <w:t xml:space="preserve">Show a positive commitment to </w:t>
      </w:r>
      <w:r>
        <w:t>their</w:t>
      </w:r>
      <w:r w:rsidRPr="00C83450">
        <w:t xml:space="preserve"> own development and learning. </w:t>
      </w:r>
    </w:p>
    <w:p w14:paraId="58AC70B9" w14:textId="717017F8" w:rsidR="00CA672D" w:rsidRDefault="00CA672D" w:rsidP="00CA672D">
      <w:pPr>
        <w:pStyle w:val="Bullets"/>
        <w:spacing w:line="250" w:lineRule="auto"/>
        <w:textAlignment w:val="auto"/>
        <w:outlineLvl w:val="9"/>
      </w:pPr>
      <w:r>
        <w:t>Attend all</w:t>
      </w:r>
      <w:r w:rsidRPr="00C83450">
        <w:t xml:space="preserve"> training/assessment events</w:t>
      </w:r>
      <w:r w:rsidR="006939EA">
        <w:t>.</w:t>
      </w:r>
      <w:r w:rsidR="007904E9">
        <w:t xml:space="preserve"> </w:t>
      </w:r>
      <w:r w:rsidR="000E70E4" w:rsidRPr="008E53E1">
        <w:rPr>
          <w:highlight w:val="yellow"/>
        </w:rPr>
        <w:t>Requests for postponement or rescheduling should be submitted to the assessor by email</w:t>
      </w:r>
      <w:r w:rsidR="00CD10C0" w:rsidRPr="008E53E1">
        <w:rPr>
          <w:highlight w:val="yellow"/>
        </w:rPr>
        <w:t xml:space="preserve"> with at least two working </w:t>
      </w:r>
      <w:r w:rsidR="0067357B" w:rsidRPr="008E53E1">
        <w:rPr>
          <w:highlight w:val="yellow"/>
        </w:rPr>
        <w:t>days’ notice</w:t>
      </w:r>
      <w:r w:rsidR="008E53E1" w:rsidRPr="008E53E1">
        <w:rPr>
          <w:highlight w:val="yellow"/>
        </w:rPr>
        <w:t>; any unplanned absence should be explained within 24 hours, by email.</w:t>
      </w:r>
    </w:p>
    <w:p w14:paraId="00EF6003" w14:textId="77777777" w:rsidR="000A6AEE" w:rsidRDefault="00CA672D" w:rsidP="00CA672D">
      <w:pPr>
        <w:pStyle w:val="Bullets"/>
        <w:spacing w:line="250" w:lineRule="auto"/>
        <w:textAlignment w:val="auto"/>
        <w:outlineLvl w:val="9"/>
      </w:pPr>
      <w:r>
        <w:t>Arrive punctually to all training and/or assessment</w:t>
      </w:r>
      <w:r w:rsidR="007E2E12">
        <w:t xml:space="preserve"> events</w:t>
      </w:r>
      <w:r w:rsidRPr="00C83450">
        <w:t>.</w:t>
      </w:r>
    </w:p>
    <w:p w14:paraId="6A6D5CAB" w14:textId="7A5F0778" w:rsidR="00CA672D" w:rsidRPr="00C83450" w:rsidRDefault="000A6AEE" w:rsidP="00CA672D">
      <w:pPr>
        <w:pStyle w:val="Bullets"/>
        <w:spacing w:line="250" w:lineRule="auto"/>
        <w:textAlignment w:val="auto"/>
        <w:outlineLvl w:val="9"/>
      </w:pPr>
      <w:r>
        <w:t>Submit all assignments by the appropriate deadline.</w:t>
      </w:r>
      <w:r w:rsidR="00CD4604">
        <w:t xml:space="preserve"> </w:t>
      </w:r>
      <w:r w:rsidR="00AE05B5" w:rsidRPr="00FD2482">
        <w:rPr>
          <w:highlight w:val="yellow"/>
        </w:rPr>
        <w:t>Extensions are at assessor’s discretion</w:t>
      </w:r>
      <w:r w:rsidR="00FD2482" w:rsidRPr="00FD2482">
        <w:rPr>
          <w:highlight w:val="yellow"/>
        </w:rPr>
        <w:t xml:space="preserve"> and should be requested in advance, by email, with an explanation of the mitigating circumstances.</w:t>
      </w:r>
    </w:p>
    <w:p w14:paraId="008908CE" w14:textId="2B6A8056" w:rsidR="00CA672D" w:rsidRPr="00C83450" w:rsidRDefault="00CA672D" w:rsidP="00CA672D">
      <w:pPr>
        <w:pStyle w:val="Bullets"/>
        <w:spacing w:line="250" w:lineRule="auto"/>
        <w:textAlignment w:val="auto"/>
        <w:outlineLvl w:val="9"/>
      </w:pPr>
      <w:bookmarkStart w:id="1" w:name="_Hlk161997325"/>
      <w:r>
        <w:t>Co-operate</w:t>
      </w:r>
      <w:r w:rsidRPr="00C83450">
        <w:t xml:space="preserve"> </w:t>
      </w:r>
      <w:r w:rsidR="007E2E12">
        <w:t xml:space="preserve">at all times </w:t>
      </w:r>
      <w:r w:rsidRPr="00C83450">
        <w:t>with other apprentices</w:t>
      </w:r>
      <w:r w:rsidR="00B4094E">
        <w:t xml:space="preserve">, </w:t>
      </w:r>
      <w:r w:rsidR="00E6615F">
        <w:t>MGA</w:t>
      </w:r>
      <w:r w:rsidR="00B4094E">
        <w:t xml:space="preserve"> staff, external assessors and with colleagues at their place of employment.</w:t>
      </w:r>
    </w:p>
    <w:bookmarkEnd w:id="1"/>
    <w:p w14:paraId="242383E8" w14:textId="77777777" w:rsidR="00CA672D" w:rsidRDefault="00CA672D" w:rsidP="00CA672D">
      <w:pPr>
        <w:pStyle w:val="Bullets"/>
        <w:spacing w:line="250" w:lineRule="auto"/>
        <w:textAlignment w:val="auto"/>
        <w:outlineLvl w:val="9"/>
      </w:pPr>
      <w:r>
        <w:t>Complete all necessary paperwork by the required deadline(s).</w:t>
      </w:r>
      <w:r w:rsidRPr="00C83450">
        <w:t xml:space="preserve"> </w:t>
      </w:r>
    </w:p>
    <w:p w14:paraId="01881030" w14:textId="7B2FBE80" w:rsidR="00CA672D" w:rsidRDefault="00CA672D" w:rsidP="00596D23">
      <w:pPr>
        <w:pStyle w:val="Bullets"/>
        <w:spacing w:after="0" w:line="250" w:lineRule="auto"/>
        <w:ind w:hanging="357"/>
        <w:textAlignment w:val="auto"/>
        <w:outlineLvl w:val="9"/>
      </w:pPr>
      <w:r>
        <w:t>Read and abide by the following related policies:</w:t>
      </w:r>
    </w:p>
    <w:p w14:paraId="7A3E7543" w14:textId="04D2B845" w:rsidR="00CA672D" w:rsidRPr="002615EB" w:rsidRDefault="00E6615F" w:rsidP="00596D23">
      <w:pPr>
        <w:pStyle w:val="Bullets"/>
        <w:numPr>
          <w:ilvl w:val="1"/>
          <w:numId w:val="3"/>
        </w:numPr>
        <w:spacing w:after="0" w:line="250" w:lineRule="auto"/>
        <w:ind w:hanging="357"/>
        <w:textAlignment w:val="auto"/>
        <w:outlineLvl w:val="9"/>
      </w:pPr>
      <w:r>
        <w:t>MGA</w:t>
      </w:r>
      <w:r w:rsidR="00CA672D" w:rsidRPr="002615EB">
        <w:t xml:space="preserve"> Plagiarism</w:t>
      </w:r>
      <w:r w:rsidR="009D3E24" w:rsidRPr="002615EB">
        <w:t xml:space="preserve"> policy</w:t>
      </w:r>
    </w:p>
    <w:p w14:paraId="4183B884" w14:textId="57811D54" w:rsidR="00CA672D" w:rsidRPr="0070032D" w:rsidRDefault="00E6615F" w:rsidP="00596D23">
      <w:pPr>
        <w:pStyle w:val="Bullets"/>
        <w:numPr>
          <w:ilvl w:val="1"/>
          <w:numId w:val="3"/>
        </w:numPr>
        <w:spacing w:after="0" w:line="250" w:lineRule="auto"/>
        <w:ind w:hanging="357"/>
        <w:textAlignment w:val="auto"/>
        <w:outlineLvl w:val="9"/>
        <w:rPr>
          <w:color w:val="auto"/>
        </w:rPr>
      </w:pPr>
      <w:r w:rsidRPr="0070032D">
        <w:rPr>
          <w:color w:val="auto"/>
        </w:rPr>
        <w:t>MGA</w:t>
      </w:r>
      <w:r w:rsidR="00CA672D" w:rsidRPr="0070032D">
        <w:rPr>
          <w:color w:val="auto"/>
        </w:rPr>
        <w:t xml:space="preserve"> Complaints</w:t>
      </w:r>
      <w:r w:rsidR="009D3E24" w:rsidRPr="0070032D">
        <w:rPr>
          <w:color w:val="auto"/>
        </w:rPr>
        <w:t xml:space="preserve"> p</w:t>
      </w:r>
      <w:r w:rsidR="0070032D" w:rsidRPr="0070032D">
        <w:rPr>
          <w:color w:val="auto"/>
        </w:rPr>
        <w:t>rocedure</w:t>
      </w:r>
    </w:p>
    <w:p w14:paraId="754A6EED" w14:textId="0507265B" w:rsidR="00CA672D" w:rsidRPr="002615EB" w:rsidRDefault="00E6615F" w:rsidP="00CA672D">
      <w:pPr>
        <w:pStyle w:val="Bullets"/>
        <w:numPr>
          <w:ilvl w:val="1"/>
          <w:numId w:val="3"/>
        </w:numPr>
        <w:spacing w:line="250" w:lineRule="auto"/>
        <w:textAlignment w:val="auto"/>
        <w:outlineLvl w:val="9"/>
      </w:pPr>
      <w:r>
        <w:t>MGA</w:t>
      </w:r>
      <w:r w:rsidR="00CA672D" w:rsidRPr="002615EB">
        <w:t xml:space="preserve"> Appeals</w:t>
      </w:r>
      <w:r w:rsidR="009D3E24" w:rsidRPr="002615EB">
        <w:t xml:space="preserve"> </w:t>
      </w:r>
      <w:r w:rsidR="0070032D">
        <w:t>procedure</w:t>
      </w:r>
    </w:p>
    <w:p w14:paraId="438E652C" w14:textId="77777777" w:rsidR="00CA672D" w:rsidRDefault="00CA672D" w:rsidP="00CC5A38">
      <w:pPr>
        <w:pStyle w:val="Bullets"/>
        <w:numPr>
          <w:ilvl w:val="0"/>
          <w:numId w:val="0"/>
        </w:numPr>
        <w:spacing w:after="0"/>
        <w:ind w:left="714" w:hanging="357"/>
      </w:pPr>
    </w:p>
    <w:p w14:paraId="48CC1230" w14:textId="70C72863" w:rsidR="00CA672D" w:rsidRDefault="00F26A0B" w:rsidP="00F26A0B">
      <w:pPr>
        <w:ind w:left="360" w:hanging="360"/>
        <w:rPr>
          <w:b/>
          <w:bCs/>
        </w:rPr>
      </w:pPr>
      <w:r>
        <w:rPr>
          <w:b/>
          <w:bCs/>
        </w:rPr>
        <w:t>3)</w:t>
      </w:r>
      <w:r>
        <w:rPr>
          <w:b/>
          <w:bCs/>
        </w:rPr>
        <w:tab/>
      </w:r>
      <w:r w:rsidR="00073B05">
        <w:rPr>
          <w:b/>
          <w:bCs/>
        </w:rPr>
        <w:t>Apprentices sh</w:t>
      </w:r>
      <w:r w:rsidR="0015008F">
        <w:rPr>
          <w:b/>
          <w:bCs/>
        </w:rPr>
        <w:t>ould</w:t>
      </w:r>
      <w:r w:rsidR="00CA672D">
        <w:rPr>
          <w:b/>
          <w:bCs/>
        </w:rPr>
        <w:t xml:space="preserve"> take all possible care to keep themsel</w:t>
      </w:r>
      <w:r>
        <w:rPr>
          <w:b/>
          <w:bCs/>
        </w:rPr>
        <w:t>f</w:t>
      </w:r>
      <w:r w:rsidR="00CA672D">
        <w:rPr>
          <w:b/>
          <w:bCs/>
        </w:rPr>
        <w:t xml:space="preserve"> and others safe. They must:</w:t>
      </w:r>
    </w:p>
    <w:p w14:paraId="5BC0FECE" w14:textId="77777777" w:rsidR="00364385" w:rsidRPr="00C83450" w:rsidRDefault="00364385" w:rsidP="00364385">
      <w:pPr>
        <w:pStyle w:val="Bullets"/>
        <w:spacing w:line="250" w:lineRule="auto"/>
        <w:textAlignment w:val="auto"/>
        <w:outlineLvl w:val="9"/>
      </w:pPr>
      <w:r>
        <w:t>Show respect</w:t>
      </w:r>
      <w:r w:rsidRPr="00C83450">
        <w:t xml:space="preserve"> for </w:t>
      </w:r>
      <w:r>
        <w:t xml:space="preserve">other people’s </w:t>
      </w:r>
      <w:r w:rsidRPr="00C83450">
        <w:t xml:space="preserve">property. </w:t>
      </w:r>
    </w:p>
    <w:p w14:paraId="57E2A709" w14:textId="000D23C2" w:rsidR="00CA672D" w:rsidRDefault="00364385" w:rsidP="00CA672D">
      <w:pPr>
        <w:pStyle w:val="Bullets"/>
        <w:spacing w:line="250" w:lineRule="auto"/>
        <w:textAlignment w:val="auto"/>
        <w:outlineLvl w:val="9"/>
      </w:pPr>
      <w:r>
        <w:t>Show respect for</w:t>
      </w:r>
      <w:r w:rsidR="00CA672D" w:rsidRPr="00C83450">
        <w:t xml:space="preserve"> equipment, facilities and buildings</w:t>
      </w:r>
      <w:r w:rsidR="00CA672D">
        <w:t xml:space="preserve">, including </w:t>
      </w:r>
      <w:r w:rsidR="003B6C43">
        <w:t>their place of employment</w:t>
      </w:r>
      <w:r w:rsidR="00CA672D">
        <w:t xml:space="preserve"> and training centre</w:t>
      </w:r>
      <w:r w:rsidR="003B6C43">
        <w:t>(</w:t>
      </w:r>
      <w:r w:rsidR="00CA672D">
        <w:t>s</w:t>
      </w:r>
      <w:r w:rsidR="003B6C43">
        <w:t>)</w:t>
      </w:r>
      <w:r w:rsidR="00CA672D">
        <w:t>.</w:t>
      </w:r>
    </w:p>
    <w:p w14:paraId="791A34B4" w14:textId="23653ED9" w:rsidR="00CA672D" w:rsidRDefault="00CA672D" w:rsidP="00596D23">
      <w:pPr>
        <w:pStyle w:val="Bullets"/>
        <w:spacing w:after="0" w:line="250" w:lineRule="auto"/>
        <w:ind w:hanging="357"/>
        <w:textAlignment w:val="auto"/>
        <w:outlineLvl w:val="9"/>
      </w:pPr>
      <w:r>
        <w:t>Read and abide by the following related policies:</w:t>
      </w:r>
    </w:p>
    <w:p w14:paraId="7D64DE0A" w14:textId="3EE46C37" w:rsidR="00CA672D" w:rsidRPr="005B08D9" w:rsidRDefault="00E6615F" w:rsidP="00596D23">
      <w:pPr>
        <w:pStyle w:val="Bullets"/>
        <w:numPr>
          <w:ilvl w:val="1"/>
          <w:numId w:val="3"/>
        </w:numPr>
        <w:spacing w:after="0" w:line="250" w:lineRule="auto"/>
        <w:ind w:hanging="357"/>
        <w:textAlignment w:val="auto"/>
        <w:outlineLvl w:val="9"/>
        <w:rPr>
          <w:color w:val="auto"/>
        </w:rPr>
      </w:pPr>
      <w:r>
        <w:rPr>
          <w:color w:val="auto"/>
        </w:rPr>
        <w:t>MGA</w:t>
      </w:r>
      <w:r w:rsidR="00CA672D" w:rsidRPr="005B08D9">
        <w:rPr>
          <w:color w:val="auto"/>
        </w:rPr>
        <w:t xml:space="preserve"> Health and Safety policy</w:t>
      </w:r>
    </w:p>
    <w:p w14:paraId="21A72131" w14:textId="2E205C45" w:rsidR="00CA672D" w:rsidRPr="005B08D9" w:rsidRDefault="00E6615F" w:rsidP="00596D23">
      <w:pPr>
        <w:pStyle w:val="Bullets"/>
        <w:numPr>
          <w:ilvl w:val="1"/>
          <w:numId w:val="3"/>
        </w:numPr>
        <w:spacing w:after="0" w:line="250" w:lineRule="auto"/>
        <w:ind w:hanging="357"/>
        <w:textAlignment w:val="auto"/>
        <w:outlineLvl w:val="9"/>
        <w:rPr>
          <w:color w:val="auto"/>
        </w:rPr>
      </w:pPr>
      <w:r>
        <w:rPr>
          <w:color w:val="auto"/>
        </w:rPr>
        <w:t>MGA</w:t>
      </w:r>
      <w:r w:rsidR="00CA672D" w:rsidRPr="005B08D9">
        <w:rPr>
          <w:color w:val="auto"/>
        </w:rPr>
        <w:t xml:space="preserve"> Safeguarding policy</w:t>
      </w:r>
    </w:p>
    <w:p w14:paraId="270DC60A" w14:textId="690CC1C4" w:rsidR="00BF63A7" w:rsidRPr="00596D23" w:rsidRDefault="00E6615F" w:rsidP="00596D23">
      <w:pPr>
        <w:pStyle w:val="Bullets"/>
        <w:numPr>
          <w:ilvl w:val="1"/>
          <w:numId w:val="3"/>
        </w:numPr>
        <w:spacing w:line="250" w:lineRule="auto"/>
        <w:textAlignment w:val="auto"/>
        <w:outlineLvl w:val="9"/>
        <w:rPr>
          <w:color w:val="auto"/>
        </w:rPr>
      </w:pPr>
      <w:r>
        <w:rPr>
          <w:color w:val="auto"/>
        </w:rPr>
        <w:t>MGA</w:t>
      </w:r>
      <w:r w:rsidR="00CA672D" w:rsidRPr="005B08D9">
        <w:rPr>
          <w:color w:val="auto"/>
        </w:rPr>
        <w:t xml:space="preserve"> Prevent policy</w:t>
      </w:r>
    </w:p>
    <w:p w14:paraId="781B73BB" w14:textId="57477781" w:rsidR="00CA672D" w:rsidRPr="008328ED" w:rsidRDefault="008328ED" w:rsidP="00435D77">
      <w:pPr>
        <w:pStyle w:val="Heading1"/>
      </w:pPr>
      <w:bookmarkStart w:id="2" w:name="_2:_Misconduct"/>
      <w:bookmarkEnd w:id="2"/>
      <w:r>
        <w:lastRenderedPageBreak/>
        <w:t>Misconduct</w:t>
      </w:r>
    </w:p>
    <w:p w14:paraId="5033C771" w14:textId="4E319201" w:rsidR="00CA672D" w:rsidRPr="00104F08" w:rsidRDefault="00416C0B" w:rsidP="00CA672D">
      <w:pPr>
        <w:rPr>
          <w:b/>
          <w:bCs/>
        </w:rPr>
      </w:pPr>
      <w:r w:rsidRPr="00104F08">
        <w:rPr>
          <w:b/>
          <w:bCs/>
        </w:rPr>
        <w:t>Any incident of</w:t>
      </w:r>
      <w:r w:rsidR="00CA672D" w:rsidRPr="00104F08">
        <w:rPr>
          <w:b/>
          <w:bCs/>
        </w:rPr>
        <w:t xml:space="preserve"> misconduct</w:t>
      </w:r>
      <w:r w:rsidR="00C45871" w:rsidRPr="00104F08">
        <w:rPr>
          <w:b/>
          <w:bCs/>
        </w:rPr>
        <w:t xml:space="preserve"> or gross mi</w:t>
      </w:r>
      <w:r w:rsidR="00BE5F2A" w:rsidRPr="00104F08">
        <w:rPr>
          <w:b/>
          <w:bCs/>
        </w:rPr>
        <w:t xml:space="preserve">sconduct </w:t>
      </w:r>
      <w:r w:rsidR="00CA672D" w:rsidRPr="00104F08">
        <w:rPr>
          <w:b/>
          <w:bCs/>
        </w:rPr>
        <w:t xml:space="preserve">may result in an apprentice’s suspension or exclusion from a programme of study. </w:t>
      </w:r>
    </w:p>
    <w:p w14:paraId="463AD202" w14:textId="1B62A685" w:rsidR="00416C0B" w:rsidRDefault="00416C0B" w:rsidP="00CA672D">
      <w:pPr>
        <w:rPr>
          <w:b/>
          <w:bCs/>
        </w:rPr>
      </w:pPr>
      <w:r w:rsidRPr="002776DA">
        <w:rPr>
          <w:b/>
          <w:bCs/>
        </w:rPr>
        <w:t>Examples of misconduct</w:t>
      </w:r>
      <w:r w:rsidR="00F26A0B" w:rsidRPr="002776DA">
        <w:rPr>
          <w:b/>
          <w:bCs/>
        </w:rPr>
        <w:t xml:space="preserve"> in relation to respect and courtesy</w:t>
      </w:r>
      <w:r w:rsidR="00104F08" w:rsidRPr="002776DA">
        <w:rPr>
          <w:b/>
          <w:bCs/>
        </w:rPr>
        <w:t>:</w:t>
      </w:r>
    </w:p>
    <w:p w14:paraId="15E7740B" w14:textId="08159774" w:rsidR="004974A5" w:rsidRDefault="00107355" w:rsidP="00107355">
      <w:pPr>
        <w:pStyle w:val="Bullets"/>
        <w:spacing w:line="250" w:lineRule="auto"/>
        <w:textAlignment w:val="auto"/>
        <w:outlineLvl w:val="9"/>
      </w:pPr>
      <w:r>
        <w:t>Any b</w:t>
      </w:r>
      <w:r w:rsidR="004974A5">
        <w:t xml:space="preserve">reach of the </w:t>
      </w:r>
      <w:r w:rsidR="00E6615F">
        <w:t>MGA</w:t>
      </w:r>
      <w:r w:rsidR="004974A5">
        <w:t xml:space="preserve"> Harassment and Bullying policy</w:t>
      </w:r>
      <w:r>
        <w:t>, including any behaviour or language that is racially or sexually offensive</w:t>
      </w:r>
      <w:r w:rsidR="008328ED">
        <w:t xml:space="preserve"> </w:t>
      </w:r>
      <w:r>
        <w:t xml:space="preserve">or that is offensive to those with </w:t>
      </w:r>
      <w:proofErr w:type="gramStart"/>
      <w:r>
        <w:t>disabilities;</w:t>
      </w:r>
      <w:proofErr w:type="gramEnd"/>
    </w:p>
    <w:p w14:paraId="29D4BB1E" w14:textId="6123B7BC" w:rsidR="00107355" w:rsidRDefault="004974A5" w:rsidP="004974A5">
      <w:pPr>
        <w:pStyle w:val="Bullets"/>
        <w:spacing w:line="250" w:lineRule="auto"/>
        <w:textAlignment w:val="auto"/>
        <w:outlineLvl w:val="9"/>
      </w:pPr>
      <w:r>
        <w:t xml:space="preserve">Disorderly </w:t>
      </w:r>
      <w:proofErr w:type="gramStart"/>
      <w:r>
        <w:t>behaviour</w:t>
      </w:r>
      <w:r w:rsidR="00107355">
        <w:t>;</w:t>
      </w:r>
      <w:proofErr w:type="gramEnd"/>
    </w:p>
    <w:p w14:paraId="683C2D45" w14:textId="7FD1D39B" w:rsidR="004974A5" w:rsidRDefault="00107355" w:rsidP="004974A5">
      <w:pPr>
        <w:pStyle w:val="Bullets"/>
        <w:spacing w:line="250" w:lineRule="auto"/>
        <w:textAlignment w:val="auto"/>
        <w:outlineLvl w:val="9"/>
      </w:pPr>
      <w:r>
        <w:t xml:space="preserve">Persistent </w:t>
      </w:r>
      <w:r w:rsidR="004974A5">
        <w:t xml:space="preserve">use of </w:t>
      </w:r>
      <w:r w:rsidR="0061070D">
        <w:t>foul</w:t>
      </w:r>
      <w:r w:rsidR="004974A5">
        <w:t xml:space="preserve"> </w:t>
      </w:r>
      <w:proofErr w:type="gramStart"/>
      <w:r w:rsidR="004974A5">
        <w:t>language</w:t>
      </w:r>
      <w:r>
        <w:t>;</w:t>
      </w:r>
      <w:proofErr w:type="gramEnd"/>
      <w:r w:rsidR="004974A5">
        <w:t xml:space="preserve"> </w:t>
      </w:r>
    </w:p>
    <w:p w14:paraId="7277A843" w14:textId="19EA8846" w:rsidR="004974A5" w:rsidRDefault="004974A5" w:rsidP="00104F08">
      <w:pPr>
        <w:pStyle w:val="Bullets"/>
      </w:pPr>
      <w:r>
        <w:t xml:space="preserve">Lying, </w:t>
      </w:r>
      <w:r w:rsidRPr="00104F08">
        <w:t>dishonesty</w:t>
      </w:r>
      <w:r w:rsidR="00104F08">
        <w:t>,</w:t>
      </w:r>
      <w:r>
        <w:t xml:space="preserve"> lack of integrity</w:t>
      </w:r>
      <w:r w:rsidR="00104F08">
        <w:t xml:space="preserve"> or any </w:t>
      </w:r>
      <w:r>
        <w:t xml:space="preserve">action or behaviour </w:t>
      </w:r>
      <w:r w:rsidR="00104F08">
        <w:t>resulting</w:t>
      </w:r>
      <w:r>
        <w:t xml:space="preserve"> in a breakdown in trust and confidence in the </w:t>
      </w:r>
      <w:proofErr w:type="gramStart"/>
      <w:r>
        <w:t>apprentice</w:t>
      </w:r>
      <w:r w:rsidR="00107355">
        <w:t>;</w:t>
      </w:r>
      <w:proofErr w:type="gramEnd"/>
    </w:p>
    <w:p w14:paraId="7794458F" w14:textId="5E98EF54" w:rsidR="00B53C56" w:rsidRDefault="00B53C56" w:rsidP="00B53C56">
      <w:pPr>
        <w:pStyle w:val="Bullets"/>
        <w:spacing w:line="250" w:lineRule="auto"/>
        <w:textAlignment w:val="auto"/>
        <w:outlineLvl w:val="9"/>
      </w:pPr>
      <w:r>
        <w:t xml:space="preserve">Any </w:t>
      </w:r>
      <w:r w:rsidR="00C967F9">
        <w:t xml:space="preserve">other </w:t>
      </w:r>
      <w:r>
        <w:t xml:space="preserve">action or behaviour that could bring the reputation of </w:t>
      </w:r>
      <w:r w:rsidR="00E6615F">
        <w:t>MGA</w:t>
      </w:r>
      <w:r>
        <w:t xml:space="preserve"> into disrepute</w:t>
      </w:r>
      <w:r w:rsidR="00104F08">
        <w:t>.</w:t>
      </w:r>
    </w:p>
    <w:p w14:paraId="4C2AB087" w14:textId="3B73ABB3" w:rsidR="00F26A0B" w:rsidRDefault="00F26A0B" w:rsidP="00B53C56">
      <w:pPr>
        <w:pStyle w:val="Bullets"/>
        <w:numPr>
          <w:ilvl w:val="0"/>
          <w:numId w:val="0"/>
        </w:numPr>
        <w:ind w:left="360"/>
        <w:rPr>
          <w:b/>
          <w:bCs/>
        </w:rPr>
      </w:pPr>
    </w:p>
    <w:p w14:paraId="4FF22C2B" w14:textId="6E3C5B8F" w:rsidR="00F26A0B" w:rsidRPr="002776DA" w:rsidRDefault="00AE5D3B" w:rsidP="00CA672D">
      <w:pPr>
        <w:rPr>
          <w:b/>
          <w:bCs/>
        </w:rPr>
      </w:pPr>
      <w:r w:rsidRPr="002776DA">
        <w:rPr>
          <w:b/>
          <w:bCs/>
        </w:rPr>
        <w:t>Examples of m</w:t>
      </w:r>
      <w:r w:rsidR="00F26A0B" w:rsidRPr="002776DA">
        <w:rPr>
          <w:b/>
          <w:bCs/>
        </w:rPr>
        <w:t xml:space="preserve">isconduct in relation to </w:t>
      </w:r>
      <w:r w:rsidR="004974A5" w:rsidRPr="002776DA">
        <w:rPr>
          <w:b/>
          <w:bCs/>
        </w:rPr>
        <w:t>learning and development</w:t>
      </w:r>
      <w:r w:rsidR="006C5913" w:rsidRPr="002776DA">
        <w:rPr>
          <w:b/>
          <w:bCs/>
        </w:rPr>
        <w:t>:</w:t>
      </w:r>
    </w:p>
    <w:p w14:paraId="5EEE1E13" w14:textId="5A486353" w:rsidR="00341BB9" w:rsidRPr="002776DA" w:rsidRDefault="00B4094E" w:rsidP="4032BB5A">
      <w:pPr>
        <w:pStyle w:val="Bullets"/>
        <w:spacing w:line="250" w:lineRule="auto"/>
        <w:ind w:left="357" w:hanging="357"/>
        <w:textAlignment w:val="auto"/>
      </w:pPr>
      <w:r>
        <w:t>F</w:t>
      </w:r>
      <w:r w:rsidR="00C967F9">
        <w:t xml:space="preserve">ailure to </w:t>
      </w:r>
      <w:r w:rsidR="0052356C">
        <w:t>attend training or assessment events</w:t>
      </w:r>
      <w:r w:rsidR="00912A7F">
        <w:t xml:space="preserve"> without </w:t>
      </w:r>
      <w:r w:rsidR="00490F80">
        <w:t xml:space="preserve">reasonable </w:t>
      </w:r>
      <w:r w:rsidR="00341BB9">
        <w:t>explanation</w:t>
      </w:r>
      <w:r w:rsidR="00EE270B">
        <w:t xml:space="preserve"> </w:t>
      </w:r>
      <w:r w:rsidR="00EE270B" w:rsidRPr="4032BB5A">
        <w:rPr>
          <w:highlight w:val="yellow"/>
        </w:rPr>
        <w:t xml:space="preserve">or notice (2 working days, to be </w:t>
      </w:r>
      <w:r w:rsidR="00913E6F" w:rsidRPr="4032BB5A">
        <w:rPr>
          <w:highlight w:val="yellow"/>
        </w:rPr>
        <w:t xml:space="preserve">discussed and </w:t>
      </w:r>
      <w:r w:rsidR="6EFC15B4" w:rsidRPr="4032BB5A">
        <w:rPr>
          <w:highlight w:val="yellow"/>
        </w:rPr>
        <w:t>agreed</w:t>
      </w:r>
      <w:r w:rsidR="00913E6F" w:rsidRPr="4032BB5A">
        <w:rPr>
          <w:highlight w:val="yellow"/>
        </w:rPr>
        <w:t xml:space="preserve"> by email </w:t>
      </w:r>
      <w:r w:rsidR="00EE270B" w:rsidRPr="4032BB5A">
        <w:rPr>
          <w:highlight w:val="yellow"/>
        </w:rPr>
        <w:t>with assessor</w:t>
      </w:r>
      <w:proofErr w:type="gramStart"/>
      <w:r w:rsidR="00EE270B">
        <w:t>);</w:t>
      </w:r>
      <w:proofErr w:type="gramEnd"/>
    </w:p>
    <w:p w14:paraId="03D91E78" w14:textId="3C18B673" w:rsidR="004974A5" w:rsidRPr="002776DA" w:rsidRDefault="00341BB9" w:rsidP="4032BB5A">
      <w:pPr>
        <w:pStyle w:val="Bullets"/>
        <w:spacing w:line="250" w:lineRule="auto"/>
        <w:ind w:left="357" w:hanging="357"/>
        <w:textAlignment w:val="auto"/>
      </w:pPr>
      <w:r>
        <w:t>Failure to complete</w:t>
      </w:r>
      <w:r w:rsidR="0052356C">
        <w:t xml:space="preserve"> or submit assign</w:t>
      </w:r>
      <w:r w:rsidR="00F20779">
        <w:t xml:space="preserve">ments </w:t>
      </w:r>
      <w:r w:rsidR="001512F6" w:rsidRPr="4032BB5A">
        <w:rPr>
          <w:highlight w:val="yellow"/>
        </w:rPr>
        <w:t>by the given deadline</w:t>
      </w:r>
      <w:r w:rsidR="001512F6">
        <w:t xml:space="preserve"> </w:t>
      </w:r>
      <w:r w:rsidR="00F20779">
        <w:t>without reasonable cause</w:t>
      </w:r>
      <w:r w:rsidR="00623C2F">
        <w:t xml:space="preserve"> </w:t>
      </w:r>
      <w:r w:rsidR="001512F6" w:rsidRPr="4032BB5A">
        <w:rPr>
          <w:highlight w:val="yellow"/>
        </w:rPr>
        <w:t>(to be</w:t>
      </w:r>
      <w:r w:rsidR="002150E5" w:rsidRPr="4032BB5A">
        <w:rPr>
          <w:highlight w:val="yellow"/>
        </w:rPr>
        <w:t xml:space="preserve"> </w:t>
      </w:r>
      <w:r w:rsidR="00913E6F" w:rsidRPr="4032BB5A">
        <w:rPr>
          <w:highlight w:val="yellow"/>
        </w:rPr>
        <w:t xml:space="preserve">requested and </w:t>
      </w:r>
      <w:r w:rsidR="7B543872" w:rsidRPr="4032BB5A">
        <w:rPr>
          <w:highlight w:val="yellow"/>
        </w:rPr>
        <w:t>agreed</w:t>
      </w:r>
      <w:r w:rsidR="00913E6F" w:rsidRPr="4032BB5A">
        <w:rPr>
          <w:highlight w:val="yellow"/>
        </w:rPr>
        <w:t xml:space="preserve"> by email </w:t>
      </w:r>
      <w:r w:rsidR="002150E5" w:rsidRPr="4032BB5A">
        <w:rPr>
          <w:highlight w:val="yellow"/>
        </w:rPr>
        <w:t>with assessor</w:t>
      </w:r>
      <w:proofErr w:type="gramStart"/>
      <w:r w:rsidR="002150E5">
        <w:t>);</w:t>
      </w:r>
      <w:proofErr w:type="gramEnd"/>
    </w:p>
    <w:p w14:paraId="1188C201" w14:textId="7E9D0A5F" w:rsidR="004974A5" w:rsidRDefault="00F20779" w:rsidP="00977DF7">
      <w:pPr>
        <w:pStyle w:val="Bullets"/>
        <w:spacing w:line="250" w:lineRule="auto"/>
        <w:ind w:left="357" w:hanging="357"/>
        <w:textAlignment w:val="auto"/>
        <w:outlineLvl w:val="9"/>
      </w:pPr>
      <w:r>
        <w:t>Any actions or behaviour</w:t>
      </w:r>
      <w:r w:rsidR="004974A5">
        <w:t xml:space="preserve"> which prevents, obstructs, or disrupts teaching, learning or administration of tutor-led training/assessment or e-</w:t>
      </w:r>
      <w:proofErr w:type="gramStart"/>
      <w:r w:rsidR="006C5913">
        <w:t>p</w:t>
      </w:r>
      <w:r w:rsidR="004974A5">
        <w:t>rogrammes</w:t>
      </w:r>
      <w:r w:rsidR="006C5913">
        <w:t>;</w:t>
      </w:r>
      <w:proofErr w:type="gramEnd"/>
    </w:p>
    <w:p w14:paraId="653B417B" w14:textId="26F7C1D3" w:rsidR="004974A5" w:rsidRPr="004974A5" w:rsidRDefault="004974A5" w:rsidP="00977DF7">
      <w:pPr>
        <w:pStyle w:val="Bullets"/>
        <w:ind w:left="357" w:hanging="357"/>
        <w:rPr>
          <w:b/>
          <w:bCs/>
        </w:rPr>
      </w:pPr>
      <w:r>
        <w:t xml:space="preserve">Breach of the </w:t>
      </w:r>
      <w:r w:rsidR="00E6615F">
        <w:t>MGA</w:t>
      </w:r>
      <w:r w:rsidR="00341BB9">
        <w:t xml:space="preserve"> </w:t>
      </w:r>
      <w:r>
        <w:t>Plagiarism polic</w:t>
      </w:r>
      <w:r w:rsidR="00D17909">
        <w:t>y</w:t>
      </w:r>
      <w:r w:rsidR="00973E57">
        <w:t xml:space="preserve"> </w:t>
      </w:r>
      <w:r w:rsidR="00780E2E">
        <w:t xml:space="preserve">(key points are summarised in Appendix </w:t>
      </w:r>
      <w:r w:rsidR="00B31222">
        <w:t>2)</w:t>
      </w:r>
    </w:p>
    <w:p w14:paraId="450EA8D9" w14:textId="16793978" w:rsidR="004974A5" w:rsidRDefault="004974A5" w:rsidP="00977DF7">
      <w:pPr>
        <w:pStyle w:val="Bullets"/>
        <w:spacing w:line="250" w:lineRule="auto"/>
        <w:ind w:left="357" w:hanging="357"/>
        <w:textAlignment w:val="auto"/>
        <w:outlineLvl w:val="9"/>
      </w:pPr>
      <w:r>
        <w:t xml:space="preserve">Failure to follow </w:t>
      </w:r>
      <w:r w:rsidR="00D73CDD">
        <w:t>any</w:t>
      </w:r>
      <w:r>
        <w:t xml:space="preserve"> reasonable instructions and requests </w:t>
      </w:r>
      <w:r w:rsidR="00D73CDD">
        <w:t xml:space="preserve">made by a </w:t>
      </w:r>
      <w:r w:rsidR="00F37D9C">
        <w:t>m</w:t>
      </w:r>
      <w:r w:rsidR="00D448DC">
        <w:t xml:space="preserve">ember of </w:t>
      </w:r>
      <w:r w:rsidR="00E6615F">
        <w:t>MGA</w:t>
      </w:r>
      <w:r w:rsidR="00D448DC">
        <w:t xml:space="preserve"> staff, external assessor </w:t>
      </w:r>
      <w:r>
        <w:t>or</w:t>
      </w:r>
      <w:r w:rsidR="00F37D9C">
        <w:t xml:space="preserve"> work </w:t>
      </w:r>
      <w:proofErr w:type="gramStart"/>
      <w:r w:rsidR="00F37D9C">
        <w:t>colleague</w:t>
      </w:r>
      <w:r w:rsidR="006C5913">
        <w:t>;</w:t>
      </w:r>
      <w:proofErr w:type="gramEnd"/>
      <w:r>
        <w:t xml:space="preserve"> </w:t>
      </w:r>
    </w:p>
    <w:p w14:paraId="0467DCC7" w14:textId="010962C8" w:rsidR="004974A5" w:rsidRDefault="004974A5" w:rsidP="00977DF7">
      <w:pPr>
        <w:pStyle w:val="Bullets"/>
        <w:spacing w:line="250" w:lineRule="auto"/>
        <w:ind w:left="357" w:hanging="357"/>
        <w:textAlignment w:val="auto"/>
        <w:outlineLvl w:val="9"/>
      </w:pPr>
      <w:r>
        <w:t>Disruption to a training course or assessment</w:t>
      </w:r>
      <w:r w:rsidR="006C5913" w:rsidRPr="006C5913">
        <w:t xml:space="preserve"> </w:t>
      </w:r>
      <w:r w:rsidR="006C5913">
        <w:t>that affects other apprentices on the programme</w:t>
      </w:r>
      <w:r>
        <w:t xml:space="preserve">, either directly or by lack of </w:t>
      </w:r>
      <w:proofErr w:type="gramStart"/>
      <w:r>
        <w:t>cooperation</w:t>
      </w:r>
      <w:r w:rsidR="006C5913">
        <w:t>;</w:t>
      </w:r>
      <w:proofErr w:type="gramEnd"/>
    </w:p>
    <w:p w14:paraId="7DA506B0" w14:textId="2EF05286" w:rsidR="004974A5" w:rsidRDefault="004974A5" w:rsidP="00977DF7">
      <w:pPr>
        <w:pStyle w:val="Bullets"/>
        <w:spacing w:line="250" w:lineRule="auto"/>
        <w:ind w:left="357" w:hanging="357"/>
        <w:textAlignment w:val="auto"/>
        <w:outlineLvl w:val="9"/>
      </w:pPr>
      <w:r>
        <w:t xml:space="preserve">Interference with software belonging to or used by the </w:t>
      </w:r>
      <w:r w:rsidR="006C5913">
        <w:t>place of employment</w:t>
      </w:r>
      <w:r>
        <w:t xml:space="preserve"> or </w:t>
      </w:r>
      <w:r w:rsidR="00E6615F">
        <w:t>MGA</w:t>
      </w:r>
      <w:r>
        <w:t xml:space="preserve">. </w:t>
      </w:r>
    </w:p>
    <w:p w14:paraId="5982AEBC" w14:textId="4A6708E0" w:rsidR="004974A5" w:rsidRDefault="004974A5" w:rsidP="00977DF7">
      <w:pPr>
        <w:pStyle w:val="Bullets"/>
        <w:spacing w:line="250" w:lineRule="auto"/>
        <w:ind w:left="357" w:hanging="357"/>
        <w:textAlignment w:val="auto"/>
        <w:outlineLvl w:val="9"/>
      </w:pPr>
      <w:r>
        <w:t xml:space="preserve">Misuse or unauthorised distribution of intellectual property belonging to </w:t>
      </w:r>
      <w:r w:rsidR="00E6615F">
        <w:t>MGA</w:t>
      </w:r>
      <w:r>
        <w:t xml:space="preserve"> or </w:t>
      </w:r>
      <w:r w:rsidR="006C5913">
        <w:t xml:space="preserve">its </w:t>
      </w:r>
      <w:r>
        <w:t xml:space="preserve">appointed agents, </w:t>
      </w:r>
      <w:r w:rsidR="006C5913">
        <w:t xml:space="preserve">including </w:t>
      </w:r>
      <w:r>
        <w:t>programme content, printed and digital support material.</w:t>
      </w:r>
    </w:p>
    <w:p w14:paraId="01978263" w14:textId="77777777" w:rsidR="004974A5" w:rsidRDefault="004974A5" w:rsidP="00B53C56">
      <w:pPr>
        <w:pStyle w:val="Bullets"/>
        <w:numPr>
          <w:ilvl w:val="0"/>
          <w:numId w:val="0"/>
        </w:numPr>
        <w:ind w:left="720"/>
        <w:rPr>
          <w:b/>
          <w:bCs/>
        </w:rPr>
      </w:pPr>
    </w:p>
    <w:p w14:paraId="551E26ED" w14:textId="5452E756" w:rsidR="004974A5" w:rsidRPr="00F26A0B" w:rsidRDefault="00AE5D3B" w:rsidP="00CA672D">
      <w:pPr>
        <w:rPr>
          <w:b/>
          <w:bCs/>
        </w:rPr>
      </w:pPr>
      <w:r w:rsidRPr="0020429C">
        <w:rPr>
          <w:b/>
          <w:bCs/>
        </w:rPr>
        <w:t>Examples of misconduct</w:t>
      </w:r>
      <w:r w:rsidR="004974A5" w:rsidRPr="0020429C">
        <w:rPr>
          <w:b/>
          <w:bCs/>
        </w:rPr>
        <w:t xml:space="preserve"> in relation to health and safety</w:t>
      </w:r>
      <w:r w:rsidR="00E032F3" w:rsidRPr="0020429C">
        <w:rPr>
          <w:b/>
          <w:bCs/>
        </w:rPr>
        <w:t>:</w:t>
      </w:r>
    </w:p>
    <w:p w14:paraId="6D77134A" w14:textId="06FD6C1C" w:rsidR="00CA672D" w:rsidRDefault="00CA672D" w:rsidP="00977DF7">
      <w:pPr>
        <w:pStyle w:val="Bullets"/>
        <w:spacing w:line="250" w:lineRule="auto"/>
        <w:ind w:left="357" w:hanging="357"/>
        <w:textAlignment w:val="auto"/>
        <w:outlineLvl w:val="9"/>
      </w:pPr>
      <w:r>
        <w:t xml:space="preserve">Failure to follow Health &amp; Safety </w:t>
      </w:r>
      <w:proofErr w:type="gramStart"/>
      <w:r>
        <w:t>Regulations</w:t>
      </w:r>
      <w:r w:rsidR="00E032F3">
        <w:t>;</w:t>
      </w:r>
      <w:proofErr w:type="gramEnd"/>
      <w:r>
        <w:t xml:space="preserve"> </w:t>
      </w:r>
    </w:p>
    <w:p w14:paraId="0F213293" w14:textId="504B518D" w:rsidR="00DF42A1" w:rsidRPr="00465BC9" w:rsidRDefault="004974A5" w:rsidP="00977DF7">
      <w:pPr>
        <w:pStyle w:val="Bullets"/>
        <w:spacing w:line="250" w:lineRule="auto"/>
        <w:ind w:left="357" w:hanging="357"/>
        <w:textAlignment w:val="auto"/>
        <w:outlineLvl w:val="9"/>
      </w:pPr>
      <w:r w:rsidRPr="00465BC9">
        <w:t xml:space="preserve">Causing damage to </w:t>
      </w:r>
      <w:r w:rsidR="00CE0042" w:rsidRPr="00465BC9">
        <w:t xml:space="preserve">the </w:t>
      </w:r>
      <w:r w:rsidRPr="00465BC9">
        <w:t>premises</w:t>
      </w:r>
      <w:r w:rsidR="00CE0042" w:rsidRPr="00465BC9">
        <w:t xml:space="preserve"> or</w:t>
      </w:r>
      <w:r w:rsidRPr="00465BC9">
        <w:t xml:space="preserve"> equipment o</w:t>
      </w:r>
      <w:r w:rsidR="00CE0042" w:rsidRPr="00465BC9">
        <w:t xml:space="preserve">f </w:t>
      </w:r>
      <w:r w:rsidR="00E6615F">
        <w:t>MGA</w:t>
      </w:r>
      <w:r w:rsidR="00977DF7" w:rsidRPr="00465BC9">
        <w:t xml:space="preserve"> or the place of </w:t>
      </w:r>
      <w:proofErr w:type="gramStart"/>
      <w:r w:rsidR="00977DF7" w:rsidRPr="00465BC9">
        <w:t>work</w:t>
      </w:r>
      <w:r w:rsidR="00E032F3" w:rsidRPr="00465BC9">
        <w:t>;</w:t>
      </w:r>
      <w:proofErr w:type="gramEnd"/>
    </w:p>
    <w:p w14:paraId="19A04E4D" w14:textId="1887693E" w:rsidR="00CE0042" w:rsidRPr="00465BC9" w:rsidRDefault="00CE0042" w:rsidP="00977DF7">
      <w:pPr>
        <w:pStyle w:val="Bullets"/>
        <w:spacing w:line="250" w:lineRule="auto"/>
        <w:ind w:left="357" w:hanging="357"/>
        <w:textAlignment w:val="auto"/>
        <w:outlineLvl w:val="9"/>
      </w:pPr>
      <w:r w:rsidRPr="00465BC9">
        <w:t xml:space="preserve">Causing damage to </w:t>
      </w:r>
      <w:r w:rsidR="00977DF7" w:rsidRPr="00465BC9">
        <w:t>the</w:t>
      </w:r>
      <w:r w:rsidRPr="00465BC9">
        <w:t xml:space="preserve"> property of another apprentice, </w:t>
      </w:r>
      <w:r w:rsidR="00E6615F">
        <w:t>MGA</w:t>
      </w:r>
      <w:r w:rsidRPr="00465BC9">
        <w:t xml:space="preserve"> staff, external assessor or work colleague.</w:t>
      </w:r>
    </w:p>
    <w:p w14:paraId="254EC71B" w14:textId="09CC11F1" w:rsidR="00695E1C" w:rsidRDefault="00695E1C">
      <w:pPr>
        <w:spacing w:line="259" w:lineRule="auto"/>
        <w:textAlignment w:val="auto"/>
        <w:outlineLvl w:val="9"/>
        <w:rPr>
          <w:b/>
          <w:bCs/>
        </w:rPr>
      </w:pPr>
    </w:p>
    <w:p w14:paraId="27499CE5" w14:textId="77777777" w:rsidR="00596D23" w:rsidRDefault="00596D23">
      <w:pPr>
        <w:spacing w:line="259" w:lineRule="auto"/>
        <w:textAlignment w:val="auto"/>
        <w:outlineLvl w:val="9"/>
        <w:rPr>
          <w:b/>
          <w:bCs/>
        </w:rPr>
      </w:pPr>
      <w:r>
        <w:rPr>
          <w:b/>
          <w:bCs/>
        </w:rPr>
        <w:br w:type="page"/>
      </w:r>
    </w:p>
    <w:p w14:paraId="30844F82" w14:textId="297276F0" w:rsidR="00CA672D" w:rsidRPr="00416C0B" w:rsidRDefault="00BE5F2A" w:rsidP="00416C0B">
      <w:pPr>
        <w:rPr>
          <w:b/>
          <w:bCs/>
        </w:rPr>
      </w:pPr>
      <w:r w:rsidRPr="00416C0B">
        <w:rPr>
          <w:b/>
          <w:bCs/>
        </w:rPr>
        <w:lastRenderedPageBreak/>
        <w:t>Examples of gross</w:t>
      </w:r>
      <w:r w:rsidR="00CA672D" w:rsidRPr="00416C0B">
        <w:rPr>
          <w:b/>
          <w:bCs/>
        </w:rPr>
        <w:t xml:space="preserve"> misconduct</w:t>
      </w:r>
      <w:r w:rsidR="00E032F3">
        <w:rPr>
          <w:b/>
          <w:bCs/>
        </w:rPr>
        <w:t>:</w:t>
      </w:r>
    </w:p>
    <w:p w14:paraId="241FAC0B" w14:textId="4A8B6688" w:rsidR="00197A9A" w:rsidRPr="0020429C" w:rsidRDefault="006D165A" w:rsidP="00977DF7">
      <w:pPr>
        <w:pStyle w:val="Bullets"/>
        <w:ind w:left="357" w:hanging="357"/>
      </w:pPr>
      <w:r>
        <w:t>T</w:t>
      </w:r>
      <w:r w:rsidR="00326323">
        <w:t>hreatening behaviour or violence towards another apprentice</w:t>
      </w:r>
      <w:r w:rsidR="000C1940">
        <w:t xml:space="preserve"> or member of </w:t>
      </w:r>
      <w:r w:rsidR="00E6615F">
        <w:t>MGA</w:t>
      </w:r>
      <w:r w:rsidR="000C1940">
        <w:t xml:space="preserve"> or </w:t>
      </w:r>
      <w:r w:rsidR="000C1940" w:rsidRPr="0020429C">
        <w:t xml:space="preserve">employer’s </w:t>
      </w:r>
      <w:proofErr w:type="gramStart"/>
      <w:r w:rsidR="000C1940" w:rsidRPr="0020429C">
        <w:t>staff</w:t>
      </w:r>
      <w:r w:rsidR="00197A9A" w:rsidRPr="0020429C">
        <w:t>;</w:t>
      </w:r>
      <w:proofErr w:type="gramEnd"/>
    </w:p>
    <w:p w14:paraId="33E77A57" w14:textId="67399634" w:rsidR="00341BB9" w:rsidRPr="0020429C" w:rsidRDefault="00197A9A" w:rsidP="00977DF7">
      <w:pPr>
        <w:pStyle w:val="Bullets"/>
        <w:ind w:left="357" w:hanging="357"/>
      </w:pPr>
      <w:r w:rsidRPr="0020429C">
        <w:t>The</w:t>
      </w:r>
      <w:r w:rsidR="000C1940" w:rsidRPr="0020429C">
        <w:t xml:space="preserve"> serious or persiste</w:t>
      </w:r>
      <w:r w:rsidR="006D165A" w:rsidRPr="0020429C">
        <w:t xml:space="preserve">nt use of verbal abuse, aggressive tone and/or language and swearing/foul </w:t>
      </w:r>
      <w:proofErr w:type="gramStart"/>
      <w:r w:rsidR="006D165A" w:rsidRPr="0020429C">
        <w:t>language</w:t>
      </w:r>
      <w:r w:rsidR="006559EB" w:rsidRPr="0020429C">
        <w:t>;</w:t>
      </w:r>
      <w:proofErr w:type="gramEnd"/>
    </w:p>
    <w:p w14:paraId="700676F8" w14:textId="3DA9E007" w:rsidR="00416C0B" w:rsidRDefault="00416C0B" w:rsidP="00977DF7">
      <w:pPr>
        <w:pStyle w:val="Bullets"/>
        <w:ind w:left="357" w:hanging="357"/>
      </w:pPr>
      <w:r>
        <w:t xml:space="preserve">Failure to follow health and safety instructions that </w:t>
      </w:r>
      <w:r w:rsidR="00977DF7">
        <w:t xml:space="preserve">causes or may </w:t>
      </w:r>
      <w:r>
        <w:t>serious injury</w:t>
      </w:r>
      <w:r w:rsidR="00977DF7">
        <w:t xml:space="preserve"> or </w:t>
      </w:r>
      <w:proofErr w:type="gramStart"/>
      <w:r w:rsidR="00977DF7">
        <w:t>death</w:t>
      </w:r>
      <w:r w:rsidR="00197A9A">
        <w:t>;</w:t>
      </w:r>
      <w:proofErr w:type="gramEnd"/>
    </w:p>
    <w:p w14:paraId="77625FB6" w14:textId="7637B64F" w:rsidR="00CA672D" w:rsidRDefault="00CA672D" w:rsidP="00977DF7">
      <w:pPr>
        <w:pStyle w:val="Bullets"/>
        <w:ind w:left="357" w:hanging="357"/>
      </w:pPr>
      <w:r>
        <w:t xml:space="preserve">Drunkenness or illegal use of drugs whilst on </w:t>
      </w:r>
      <w:r w:rsidR="00977DF7">
        <w:t>work premises</w:t>
      </w:r>
      <w:r>
        <w:t xml:space="preserve"> or </w:t>
      </w:r>
      <w:r w:rsidR="00977DF7">
        <w:t>while attending</w:t>
      </w:r>
      <w:r>
        <w:t xml:space="preserve"> a training course/</w:t>
      </w:r>
      <w:proofErr w:type="gramStart"/>
      <w:r>
        <w:t>assessment</w:t>
      </w:r>
      <w:r w:rsidR="00197A9A">
        <w:t>;</w:t>
      </w:r>
      <w:proofErr w:type="gramEnd"/>
      <w:r>
        <w:t xml:space="preserve"> </w:t>
      </w:r>
    </w:p>
    <w:p w14:paraId="1E20EF1A" w14:textId="06672212" w:rsidR="00B77336" w:rsidRPr="00977DF7" w:rsidRDefault="00977DF7" w:rsidP="00E7223C">
      <w:pPr>
        <w:pStyle w:val="Bullets"/>
        <w:ind w:left="357" w:hanging="357"/>
      </w:pPr>
      <w:r>
        <w:t xml:space="preserve">Any other activity that is classified as illegal whilst </w:t>
      </w:r>
      <w:r w:rsidR="00B166E7">
        <w:t xml:space="preserve">at their place of work </w:t>
      </w:r>
      <w:r>
        <w:t xml:space="preserve">or while attending a training or assessment event. </w:t>
      </w:r>
    </w:p>
    <w:p w14:paraId="236F59A6" w14:textId="1B7794EA" w:rsidR="00CA672D" w:rsidRPr="00DC58B4" w:rsidRDefault="00E7223C" w:rsidP="00DC58B4">
      <w:pPr>
        <w:rPr>
          <w:b/>
          <w:bCs/>
        </w:rPr>
      </w:pPr>
      <w:r w:rsidRPr="00E7223C">
        <w:rPr>
          <w:b/>
          <w:bCs/>
        </w:rPr>
        <w:t>All examples of misconduct</w:t>
      </w:r>
      <w:r w:rsidR="00197A9A">
        <w:rPr>
          <w:b/>
          <w:bCs/>
        </w:rPr>
        <w:t xml:space="preserve"> </w:t>
      </w:r>
      <w:r w:rsidRPr="00E7223C">
        <w:rPr>
          <w:b/>
          <w:bCs/>
        </w:rPr>
        <w:t>will be subject to the following disciplinary proce</w:t>
      </w:r>
      <w:r w:rsidR="00B77336">
        <w:rPr>
          <w:b/>
          <w:bCs/>
        </w:rPr>
        <w:t>dur</w:t>
      </w:r>
      <w:r w:rsidR="00197A9A">
        <w:rPr>
          <w:b/>
          <w:bCs/>
        </w:rPr>
        <w:t>es</w:t>
      </w:r>
      <w:r w:rsidR="006559EB">
        <w:rPr>
          <w:b/>
          <w:bCs/>
        </w:rPr>
        <w:t>.</w:t>
      </w:r>
    </w:p>
    <w:p w14:paraId="01CF0D59" w14:textId="7BD6F224" w:rsidR="00CA672D" w:rsidRPr="00EC68EB" w:rsidRDefault="00DC58B4" w:rsidP="00435D77">
      <w:pPr>
        <w:pStyle w:val="Heading1"/>
      </w:pPr>
      <w:bookmarkStart w:id="3" w:name="_3:_Disciplinary_Procedures"/>
      <w:bookmarkEnd w:id="3"/>
      <w:r>
        <w:t>D</w:t>
      </w:r>
      <w:r w:rsidR="00CA672D">
        <w:t>isciplinary Procedures</w:t>
      </w:r>
    </w:p>
    <w:p w14:paraId="7F3FD337" w14:textId="27443012" w:rsidR="00CA672D" w:rsidRDefault="003464D6" w:rsidP="00CA672D">
      <w:pPr>
        <w:spacing w:after="0"/>
      </w:pPr>
      <w:r w:rsidRPr="004C52AA">
        <w:rPr>
          <w:b/>
          <w:bCs/>
        </w:rPr>
        <w:t>In cases of general misconduct</w:t>
      </w:r>
      <w:r w:rsidR="00847FB3" w:rsidRPr="004C52AA">
        <w:rPr>
          <w:b/>
          <w:bCs/>
        </w:rPr>
        <w:t xml:space="preserve"> in a learning setting</w:t>
      </w:r>
      <w:r w:rsidRPr="004C52AA">
        <w:rPr>
          <w:b/>
          <w:bCs/>
        </w:rPr>
        <w:t>,</w:t>
      </w:r>
      <w:r>
        <w:t xml:space="preserve"> </w:t>
      </w:r>
      <w:bookmarkStart w:id="4" w:name="_Hlk162000573"/>
      <w:r>
        <w:t xml:space="preserve">the </w:t>
      </w:r>
      <w:r w:rsidR="00977DF7">
        <w:t>assess</w:t>
      </w:r>
      <w:r>
        <w:t>or</w:t>
      </w:r>
      <w:r w:rsidR="00977DF7">
        <w:t xml:space="preserve"> or member of </w:t>
      </w:r>
      <w:r w:rsidR="00E6615F">
        <w:t>MGA</w:t>
      </w:r>
      <w:r w:rsidR="00955D28">
        <w:t xml:space="preserve"> </w:t>
      </w:r>
      <w:r w:rsidR="00977DF7">
        <w:t xml:space="preserve">staff </w:t>
      </w:r>
      <w:r w:rsidR="00955D28">
        <w:t>will raise the issue with the apprentice</w:t>
      </w:r>
      <w:r w:rsidR="00197A9A">
        <w:t xml:space="preserve"> immediately</w:t>
      </w:r>
      <w:r w:rsidR="00955D28">
        <w:t>, a</w:t>
      </w:r>
      <w:r w:rsidR="004C52AA">
        <w:t xml:space="preserve">sk them to stop, </w:t>
      </w:r>
      <w:r w:rsidR="0061070D">
        <w:t xml:space="preserve">and, where appropriate, </w:t>
      </w:r>
      <w:r w:rsidR="00955D28">
        <w:t>discuss ways to prevent this or similar behaviour occurring.</w:t>
      </w:r>
      <w:bookmarkEnd w:id="4"/>
    </w:p>
    <w:p w14:paraId="0B650177" w14:textId="726A4FA2" w:rsidR="00CA672D" w:rsidRDefault="00CA672D" w:rsidP="00955D28">
      <w:pPr>
        <w:spacing w:after="0"/>
      </w:pPr>
    </w:p>
    <w:p w14:paraId="79802ED3" w14:textId="74CCE033" w:rsidR="003A485F" w:rsidRDefault="00CA672D" w:rsidP="00CA672D">
      <w:pPr>
        <w:spacing w:after="0"/>
      </w:pPr>
      <w:r>
        <w:t xml:space="preserve">If behaviour continues to be unacceptable or </w:t>
      </w:r>
      <w:r w:rsidR="00197A9A">
        <w:t xml:space="preserve">disrupts the </w:t>
      </w:r>
      <w:r>
        <w:t>learning of others, the</w:t>
      </w:r>
      <w:r w:rsidR="0061070D">
        <w:t xml:space="preserve"> apprentice</w:t>
      </w:r>
      <w:r>
        <w:t xml:space="preserve"> may be asked to leave the training room pending further discussion or consultation with their employer. </w:t>
      </w:r>
    </w:p>
    <w:p w14:paraId="613F92D7" w14:textId="77777777" w:rsidR="009A1BB9" w:rsidRDefault="009A1BB9" w:rsidP="00CA672D">
      <w:pPr>
        <w:spacing w:after="0"/>
      </w:pPr>
    </w:p>
    <w:p w14:paraId="68CA29B1" w14:textId="77777777" w:rsidR="00596D23" w:rsidRDefault="00596D23" w:rsidP="00596D23">
      <w:pPr>
        <w:spacing w:after="0" w:line="259" w:lineRule="auto"/>
      </w:pPr>
      <w:r w:rsidRPr="003A485F">
        <w:rPr>
          <w:b/>
          <w:bCs/>
        </w:rPr>
        <w:t>In cases of gross misconduct</w:t>
      </w:r>
      <w:r>
        <w:rPr>
          <w:b/>
          <w:bCs/>
        </w:rPr>
        <w:t xml:space="preserve"> </w:t>
      </w:r>
      <w:r w:rsidRPr="003645B3">
        <w:rPr>
          <w:b/>
          <w:bCs/>
        </w:rPr>
        <w:t>in a learning setting,</w:t>
      </w:r>
      <w:r>
        <w:t xml:space="preserve"> </w:t>
      </w:r>
      <w:r w:rsidRPr="002A66D2">
        <w:t>the apprentice will be asked to leave the site immediately</w:t>
      </w:r>
      <w:r>
        <w:t xml:space="preserve"> and the incident reported to the apprentice’s HR lead (or individual detailed in the </w:t>
      </w:r>
      <w:r w:rsidRPr="0020429C">
        <w:t>apprentice’s employment handbook). The findings from any investigation by the employer may, at the discretion of the Apprenticeship Manager, result in the apprentice being removed from the programme.</w:t>
      </w:r>
    </w:p>
    <w:p w14:paraId="2AE51D32" w14:textId="77777777" w:rsidR="00596D23" w:rsidRPr="003645B3" w:rsidRDefault="00596D23" w:rsidP="00596D23">
      <w:pPr>
        <w:spacing w:after="0" w:line="259" w:lineRule="auto"/>
        <w:rPr>
          <w:b/>
          <w:bCs/>
        </w:rPr>
      </w:pPr>
    </w:p>
    <w:p w14:paraId="6DC0B642" w14:textId="15694CE8" w:rsidR="009A1BB9" w:rsidRPr="00053D48" w:rsidRDefault="009A1BB9" w:rsidP="00053D48">
      <w:pPr>
        <w:rPr>
          <w:highlight w:val="yellow"/>
        </w:rPr>
      </w:pPr>
      <w:r w:rsidRPr="00053D48">
        <w:rPr>
          <w:b/>
          <w:bCs/>
          <w:highlight w:val="yellow"/>
        </w:rPr>
        <w:t>In the event of students failing to attend classes, assessments, or submit assi</w:t>
      </w:r>
      <w:r w:rsidR="00053D48" w:rsidRPr="00053D48">
        <w:rPr>
          <w:b/>
          <w:bCs/>
          <w:highlight w:val="yellow"/>
        </w:rPr>
        <w:t>gnments on time</w:t>
      </w:r>
      <w:r w:rsidRPr="00053D48">
        <w:rPr>
          <w:b/>
          <w:bCs/>
          <w:highlight w:val="yellow"/>
        </w:rPr>
        <w:t>,</w:t>
      </w:r>
      <w:r w:rsidRPr="00053D48">
        <w:rPr>
          <w:highlight w:val="yellow"/>
        </w:rPr>
        <w:t xml:space="preserve"> the following interventions will take place:</w:t>
      </w:r>
    </w:p>
    <w:p w14:paraId="0A866BB2" w14:textId="35B43388" w:rsidR="001A5D27" w:rsidRDefault="001A5D27" w:rsidP="00053D48">
      <w:pPr>
        <w:pStyle w:val="Bullets"/>
        <w:rPr>
          <w:highlight w:val="yellow"/>
        </w:rPr>
      </w:pPr>
      <w:r>
        <w:rPr>
          <w:highlight w:val="yellow"/>
        </w:rPr>
        <w:t>First incident – Assessor to remind apprentice of their responsibilities under this policy</w:t>
      </w:r>
    </w:p>
    <w:p w14:paraId="151CF9DD" w14:textId="57B9B5F5" w:rsidR="009A1BB9" w:rsidRPr="00053D48" w:rsidRDefault="009A1BB9" w:rsidP="00053D48">
      <w:pPr>
        <w:pStyle w:val="Bullets"/>
        <w:rPr>
          <w:highlight w:val="yellow"/>
        </w:rPr>
      </w:pPr>
      <w:r w:rsidRPr="00053D48">
        <w:rPr>
          <w:highlight w:val="yellow"/>
        </w:rPr>
        <w:t xml:space="preserve">2 </w:t>
      </w:r>
      <w:r w:rsidR="00053D48" w:rsidRPr="00053D48">
        <w:rPr>
          <w:highlight w:val="yellow"/>
        </w:rPr>
        <w:t>incidents</w:t>
      </w:r>
      <w:r w:rsidRPr="00053D48">
        <w:rPr>
          <w:highlight w:val="yellow"/>
        </w:rPr>
        <w:t xml:space="preserve"> – </w:t>
      </w:r>
      <w:r w:rsidR="001A5D27">
        <w:rPr>
          <w:highlight w:val="yellow"/>
        </w:rPr>
        <w:t>Assessor to alert the</w:t>
      </w:r>
      <w:r w:rsidRPr="00053D48">
        <w:rPr>
          <w:highlight w:val="yellow"/>
        </w:rPr>
        <w:t xml:space="preserve"> Apprenticeship Manager</w:t>
      </w:r>
    </w:p>
    <w:p w14:paraId="13AA5EBE" w14:textId="258F270F" w:rsidR="009A1BB9" w:rsidRPr="00053D48" w:rsidRDefault="009A1BB9" w:rsidP="00053D48">
      <w:pPr>
        <w:pStyle w:val="Bullets"/>
        <w:rPr>
          <w:highlight w:val="yellow"/>
        </w:rPr>
      </w:pPr>
      <w:r w:rsidRPr="00053D48">
        <w:rPr>
          <w:highlight w:val="yellow"/>
        </w:rPr>
        <w:t>3</w:t>
      </w:r>
      <w:r w:rsidR="00053D48" w:rsidRPr="00053D48">
        <w:rPr>
          <w:highlight w:val="yellow"/>
        </w:rPr>
        <w:t xml:space="preserve"> incidents </w:t>
      </w:r>
      <w:r w:rsidRPr="00053D48">
        <w:rPr>
          <w:highlight w:val="yellow"/>
        </w:rPr>
        <w:t>– performance management target for the apprentice</w:t>
      </w:r>
    </w:p>
    <w:p w14:paraId="0A014F22" w14:textId="42EB287F" w:rsidR="009A1BB9" w:rsidRPr="00053D48" w:rsidRDefault="009A1BB9" w:rsidP="00053D48">
      <w:pPr>
        <w:pStyle w:val="Bullets"/>
        <w:rPr>
          <w:highlight w:val="yellow"/>
        </w:rPr>
      </w:pPr>
      <w:r w:rsidRPr="00053D48">
        <w:rPr>
          <w:highlight w:val="yellow"/>
        </w:rPr>
        <w:t>4</w:t>
      </w:r>
      <w:r w:rsidR="00053D48" w:rsidRPr="00053D48">
        <w:rPr>
          <w:highlight w:val="yellow"/>
        </w:rPr>
        <w:t xml:space="preserve"> incidents </w:t>
      </w:r>
      <w:r w:rsidRPr="00053D48">
        <w:rPr>
          <w:highlight w:val="yellow"/>
        </w:rPr>
        <w:t>– meeting between Apprenticeship Manager and apprentice</w:t>
      </w:r>
    </w:p>
    <w:p w14:paraId="64034D7E" w14:textId="48A26E3A" w:rsidR="009A1BB9" w:rsidRPr="00596D23" w:rsidRDefault="009A1BB9" w:rsidP="00596D23">
      <w:pPr>
        <w:pStyle w:val="Bullets"/>
        <w:rPr>
          <w:highlight w:val="yellow"/>
        </w:rPr>
      </w:pPr>
      <w:r w:rsidRPr="00053D48">
        <w:rPr>
          <w:highlight w:val="yellow"/>
        </w:rPr>
        <w:t>5</w:t>
      </w:r>
      <w:r w:rsidR="00053D48" w:rsidRPr="00053D48">
        <w:rPr>
          <w:highlight w:val="yellow"/>
        </w:rPr>
        <w:t xml:space="preserve"> incidents</w:t>
      </w:r>
      <w:r w:rsidRPr="00053D48">
        <w:rPr>
          <w:highlight w:val="yellow"/>
        </w:rPr>
        <w:t xml:space="preserve"> – meeting between Associate Head and apprentice</w:t>
      </w:r>
      <w:r w:rsidR="00DE1750">
        <w:rPr>
          <w:highlight w:val="yellow"/>
        </w:rPr>
        <w:t>; if a decision is taken to remove the apprentice from the programme, a formal investigation will take place, as described below.</w:t>
      </w:r>
    </w:p>
    <w:p w14:paraId="38605AC2" w14:textId="77777777" w:rsidR="003A485F" w:rsidRDefault="003A485F" w:rsidP="00CA672D">
      <w:pPr>
        <w:spacing w:after="0" w:line="259" w:lineRule="auto"/>
        <w:rPr>
          <w:b/>
          <w:bCs/>
        </w:rPr>
      </w:pPr>
    </w:p>
    <w:p w14:paraId="0F900AD5" w14:textId="77777777" w:rsidR="00596D23" w:rsidRDefault="00596D23">
      <w:pPr>
        <w:spacing w:line="259" w:lineRule="auto"/>
        <w:textAlignment w:val="auto"/>
        <w:outlineLvl w:val="9"/>
        <w:rPr>
          <w:b/>
          <w:bCs/>
        </w:rPr>
      </w:pPr>
      <w:r>
        <w:rPr>
          <w:b/>
          <w:bCs/>
        </w:rPr>
        <w:br w:type="page"/>
      </w:r>
    </w:p>
    <w:p w14:paraId="2BD54667" w14:textId="4E14D083" w:rsidR="00197A9A" w:rsidRDefault="008B5B5A" w:rsidP="00D1503B">
      <w:pPr>
        <w:spacing w:after="120"/>
      </w:pPr>
      <w:r w:rsidRPr="003645B3">
        <w:rPr>
          <w:b/>
          <w:bCs/>
        </w:rPr>
        <w:lastRenderedPageBreak/>
        <w:t xml:space="preserve">Where </w:t>
      </w:r>
      <w:r w:rsidR="00D1503B">
        <w:rPr>
          <w:b/>
          <w:bCs/>
        </w:rPr>
        <w:t xml:space="preserve">the Apprenticeship Manager decides to </w:t>
      </w:r>
      <w:r w:rsidR="00CA672D" w:rsidRPr="003645B3">
        <w:rPr>
          <w:b/>
          <w:bCs/>
        </w:rPr>
        <w:t>remove an apprentice from a programme</w:t>
      </w:r>
      <w:r w:rsidR="00CA672D">
        <w:t>, a</w:t>
      </w:r>
      <w:r w:rsidR="00197A9A">
        <w:t xml:space="preserve"> formal </w:t>
      </w:r>
      <w:r w:rsidR="00CA672D">
        <w:t>investigation will take place</w:t>
      </w:r>
      <w:r w:rsidR="00197A9A">
        <w:t>.</w:t>
      </w:r>
    </w:p>
    <w:p w14:paraId="3C8F731B" w14:textId="5209E805" w:rsidR="00197A9A" w:rsidRDefault="00197A9A" w:rsidP="00D1503B">
      <w:pPr>
        <w:pStyle w:val="Bullets"/>
        <w:ind w:left="357" w:hanging="357"/>
      </w:pPr>
      <w:r>
        <w:t xml:space="preserve">The apprentice has the right to state their case at a meeting before </w:t>
      </w:r>
      <w:r w:rsidR="00001930">
        <w:t>a decision is made.</w:t>
      </w:r>
    </w:p>
    <w:p w14:paraId="48FAD7C0" w14:textId="15CB36AC" w:rsidR="00001930" w:rsidRDefault="00001930" w:rsidP="00D1503B">
      <w:pPr>
        <w:pStyle w:val="Bullets"/>
        <w:ind w:left="357" w:hanging="357"/>
      </w:pPr>
      <w:r>
        <w:t>They have the right to submit a written statement.</w:t>
      </w:r>
    </w:p>
    <w:p w14:paraId="1E7E2828" w14:textId="7CD7FFF0" w:rsidR="00001930" w:rsidRDefault="00001930" w:rsidP="00D1503B">
      <w:pPr>
        <w:pStyle w:val="Bullets"/>
        <w:ind w:left="357" w:hanging="357"/>
      </w:pPr>
      <w:r>
        <w:t>They have the right to be accompanied by another person at the meeting.</w:t>
      </w:r>
    </w:p>
    <w:p w14:paraId="157DDB26" w14:textId="6980AD10" w:rsidR="007E3E4A" w:rsidRDefault="007E3E4A" w:rsidP="00D1503B">
      <w:pPr>
        <w:pStyle w:val="Bullets"/>
        <w:ind w:left="357" w:hanging="357"/>
      </w:pPr>
      <w:r>
        <w:t>Statements should also be provided by assessor and any eyewitnesses.</w:t>
      </w:r>
    </w:p>
    <w:p w14:paraId="381D3762" w14:textId="77777777" w:rsidR="00D1503B" w:rsidRDefault="00713FFB" w:rsidP="00D1503B">
      <w:pPr>
        <w:pStyle w:val="Bullets"/>
        <w:ind w:left="357" w:hanging="357"/>
      </w:pPr>
      <w:r>
        <w:t>The incident and evidence will then be</w:t>
      </w:r>
      <w:r w:rsidR="00CA672D">
        <w:t xml:space="preserve"> discussed </w:t>
      </w:r>
      <w:r>
        <w:t xml:space="preserve">in confidence </w:t>
      </w:r>
      <w:r w:rsidR="00CA672D">
        <w:t xml:space="preserve">by the Apprenticeship Manager, a representative of the </w:t>
      </w:r>
      <w:r w:rsidR="008B5B5A">
        <w:t>employer</w:t>
      </w:r>
      <w:r>
        <w:t xml:space="preserve"> </w:t>
      </w:r>
      <w:r w:rsidR="00CA672D">
        <w:t>(</w:t>
      </w:r>
      <w:r w:rsidR="008B5B5A">
        <w:t>e.g</w:t>
      </w:r>
      <w:r w:rsidR="00CA672D">
        <w:t xml:space="preserve">. Headteacher or HR), the assessor and the </w:t>
      </w:r>
      <w:r w:rsidR="008B5B5A">
        <w:t>a</w:t>
      </w:r>
      <w:r w:rsidR="00CA672D">
        <w:t xml:space="preserve">pprentice’s Line Manager.  </w:t>
      </w:r>
    </w:p>
    <w:p w14:paraId="25D2484D" w14:textId="69B356D4" w:rsidR="00D1503B" w:rsidRDefault="00D1503B" w:rsidP="003645B3">
      <w:pPr>
        <w:pStyle w:val="Bullets"/>
        <w:ind w:left="357" w:hanging="357"/>
      </w:pPr>
      <w:r>
        <w:t xml:space="preserve">A written summary of the findings will be given to the apprentice. </w:t>
      </w:r>
      <w:r w:rsidR="00CA672D">
        <w:t>Should the apprentice disagree with the reasons for exclusion, they have the right to see</w:t>
      </w:r>
      <w:r w:rsidR="004A4B2C">
        <w:t xml:space="preserve"> any</w:t>
      </w:r>
      <w:r w:rsidR="00CA672D">
        <w:t xml:space="preserve"> material on file and</w:t>
      </w:r>
      <w:r w:rsidR="004A4B2C">
        <w:t xml:space="preserve"> if it is found to be incorrect,</w:t>
      </w:r>
      <w:r w:rsidR="00CA672D">
        <w:t xml:space="preserve"> to request its removal.</w:t>
      </w:r>
    </w:p>
    <w:p w14:paraId="7DD4F5BF" w14:textId="09B08736" w:rsidR="00CA672D" w:rsidRDefault="00CA672D" w:rsidP="00CA672D">
      <w:pPr>
        <w:spacing w:after="0" w:line="259" w:lineRule="auto"/>
      </w:pPr>
    </w:p>
    <w:p w14:paraId="6DE4A741" w14:textId="71A685EA" w:rsidR="00CA672D" w:rsidRDefault="00CA672D" w:rsidP="00CA672D">
      <w:pPr>
        <w:spacing w:after="0"/>
      </w:pPr>
      <w:r w:rsidRPr="00D1503B">
        <w:rPr>
          <w:b/>
          <w:bCs/>
        </w:rPr>
        <w:t>Where it is found that an apprentice was removed from a course with due cause,</w:t>
      </w:r>
      <w:r>
        <w:t xml:space="preserve"> they will only be accepted back onto future learning programmes on the condition </w:t>
      </w:r>
      <w:r w:rsidR="00C7155D">
        <w:t xml:space="preserve">that </w:t>
      </w:r>
      <w:r>
        <w:t xml:space="preserve">their behaviour improves. No refund or credit will be made for loss of places (or other bookings) where an apprentice has been refused future training. </w:t>
      </w:r>
    </w:p>
    <w:p w14:paraId="77F16704" w14:textId="77777777" w:rsidR="00CA672D" w:rsidRDefault="00CA672D" w:rsidP="00CA672D">
      <w:pPr>
        <w:spacing w:after="0" w:line="259" w:lineRule="auto"/>
      </w:pPr>
      <w:r>
        <w:t xml:space="preserve"> </w:t>
      </w:r>
    </w:p>
    <w:p w14:paraId="0309EEC8" w14:textId="7C79D8D6" w:rsidR="00CA672D" w:rsidRDefault="00F92912" w:rsidP="00CA672D">
      <w:pPr>
        <w:spacing w:after="0"/>
      </w:pPr>
      <w:r w:rsidRPr="00CC5A38">
        <w:t xml:space="preserve">The apprentice has the right to appeal the decision </w:t>
      </w:r>
      <w:r w:rsidR="001C75DF" w:rsidRPr="00CC5A38">
        <w:t xml:space="preserve">using </w:t>
      </w:r>
      <w:r w:rsidR="00CA672D" w:rsidRPr="001C75DF">
        <w:t xml:space="preserve">the procedures outlined in the </w:t>
      </w:r>
      <w:r w:rsidR="00E6615F" w:rsidRPr="001C75DF">
        <w:t>MGA</w:t>
      </w:r>
      <w:r w:rsidR="00CA672D" w:rsidRPr="001C75DF">
        <w:t xml:space="preserve"> Appeals Policy. </w:t>
      </w:r>
    </w:p>
    <w:p w14:paraId="62099053" w14:textId="77777777" w:rsidR="00695E1C" w:rsidRPr="001C75DF" w:rsidRDefault="00695E1C" w:rsidP="00CA672D">
      <w:pPr>
        <w:spacing w:after="0"/>
      </w:pPr>
    </w:p>
    <w:p w14:paraId="39EAD609" w14:textId="77777777" w:rsidR="00FC1C31" w:rsidRPr="003B00A5" w:rsidRDefault="00D1503B" w:rsidP="003B00A5">
      <w:pPr>
        <w:pBdr>
          <w:top w:val="single" w:sz="4" w:space="1" w:color="auto"/>
          <w:left w:val="single" w:sz="4" w:space="4" w:color="auto"/>
          <w:bottom w:val="single" w:sz="4" w:space="1" w:color="auto"/>
          <w:right w:val="single" w:sz="4" w:space="4" w:color="auto"/>
        </w:pBdr>
        <w:shd w:val="clear" w:color="auto" w:fill="0C0C0C" w:themeFill="text1"/>
        <w:rPr>
          <w:b/>
          <w:bCs/>
          <w:color w:val="FFFFFF" w:themeColor="background2"/>
          <w:lang w:val="en-US"/>
        </w:rPr>
      </w:pPr>
      <w:r w:rsidRPr="003B00A5">
        <w:rPr>
          <w:b/>
          <w:bCs/>
          <w:color w:val="FFFFFF" w:themeColor="background2"/>
          <w:shd w:val="clear" w:color="auto" w:fill="0C0C0C" w:themeFill="text1"/>
          <w:lang w:val="en-US"/>
        </w:rPr>
        <w:t>All instances of actual</w:t>
      </w:r>
      <w:r w:rsidRPr="00493097">
        <w:rPr>
          <w:b/>
          <w:bCs/>
          <w:color w:val="FFFFFF" w:themeColor="background2"/>
          <w:shd w:val="clear" w:color="auto" w:fill="0C0C0C" w:themeFill="text1"/>
          <w:lang w:val="en-US"/>
        </w:rPr>
        <w:t xml:space="preserve"> physical abuse or threatening </w:t>
      </w:r>
      <w:r w:rsidRPr="00493097">
        <w:rPr>
          <w:b/>
          <w:bCs/>
          <w:color w:val="FFFFFF" w:themeColor="background2"/>
          <w:shd w:val="clear" w:color="auto" w:fill="0C0C0C" w:themeFill="text1"/>
        </w:rPr>
        <w:t>behaviour</w:t>
      </w:r>
      <w:r w:rsidRPr="00493097">
        <w:rPr>
          <w:b/>
          <w:bCs/>
          <w:color w:val="FFFFFF" w:themeColor="background2"/>
          <w:shd w:val="clear" w:color="auto" w:fill="0C0C0C" w:themeFill="text1"/>
          <w:lang w:val="en-US"/>
        </w:rPr>
        <w:t xml:space="preserve"> towards any apprentice, or member of </w:t>
      </w:r>
      <w:r w:rsidR="00E6615F" w:rsidRPr="00493097">
        <w:rPr>
          <w:b/>
          <w:bCs/>
          <w:color w:val="FFFFFF" w:themeColor="background2"/>
          <w:shd w:val="clear" w:color="auto" w:fill="0C0C0C" w:themeFill="text1"/>
          <w:lang w:val="en-US"/>
        </w:rPr>
        <w:t>MGA</w:t>
      </w:r>
      <w:r w:rsidRPr="00493097">
        <w:rPr>
          <w:b/>
          <w:bCs/>
          <w:color w:val="FFFFFF" w:themeColor="background2"/>
          <w:shd w:val="clear" w:color="auto" w:fill="0C0C0C" w:themeFill="text1"/>
          <w:lang w:val="en-US"/>
        </w:rPr>
        <w:t xml:space="preserve"> staff will be reported to the police as an assault.</w:t>
      </w:r>
      <w:r w:rsidRPr="003B00A5">
        <w:rPr>
          <w:b/>
          <w:bCs/>
          <w:color w:val="FFFFFF" w:themeColor="background2"/>
          <w:lang w:val="en-US"/>
        </w:rPr>
        <w:t xml:space="preserve"> </w:t>
      </w:r>
    </w:p>
    <w:p w14:paraId="5564A526" w14:textId="23B64966" w:rsidR="00053876" w:rsidRDefault="00D1503B" w:rsidP="00CC5A38">
      <w:r>
        <w:t xml:space="preserve">In the event of hostile behaviour towards any external trainer, host venue staff or members of the public, or involvement in suspected illegal activity, </w:t>
      </w:r>
      <w:r w:rsidR="00E6615F">
        <w:t>MGA</w:t>
      </w:r>
      <w:r>
        <w:t xml:space="preserve"> will support any decision by an individual or organisation to contact the police.</w:t>
      </w:r>
    </w:p>
    <w:p w14:paraId="112091C7" w14:textId="77777777" w:rsidR="00053876" w:rsidRPr="007A4646" w:rsidRDefault="00053876" w:rsidP="00CC5A38">
      <w:r w:rsidRPr="00CC5A38">
        <w:rPr>
          <w:b/>
          <w:bCs/>
        </w:rPr>
        <w:t xml:space="preserve">Emergency notification contacts:  </w:t>
      </w:r>
    </w:p>
    <w:tbl>
      <w:tblPr>
        <w:tblStyle w:val="TableGrid0"/>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2972"/>
        <w:gridCol w:w="4678"/>
        <w:gridCol w:w="2126"/>
      </w:tblGrid>
      <w:tr w:rsidR="00053876" w14:paraId="5A4DB29C" w14:textId="77777777" w:rsidTr="008B041C">
        <w:trPr>
          <w:trHeight w:val="268"/>
        </w:trPr>
        <w:tc>
          <w:tcPr>
            <w:tcW w:w="2972" w:type="dxa"/>
          </w:tcPr>
          <w:p w14:paraId="29853325" w14:textId="77777777" w:rsidR="00053876" w:rsidRDefault="00053876" w:rsidP="000E7662">
            <w:pPr>
              <w:spacing w:line="259" w:lineRule="auto"/>
            </w:pPr>
            <w:r>
              <w:rPr>
                <w:b/>
              </w:rPr>
              <w:t xml:space="preserve">Name </w:t>
            </w:r>
            <w:r>
              <w:t xml:space="preserve"> </w:t>
            </w:r>
          </w:p>
        </w:tc>
        <w:tc>
          <w:tcPr>
            <w:tcW w:w="4678" w:type="dxa"/>
          </w:tcPr>
          <w:p w14:paraId="7607E097" w14:textId="77777777" w:rsidR="00053876" w:rsidRDefault="00053876" w:rsidP="000E7662">
            <w:pPr>
              <w:spacing w:line="259" w:lineRule="auto"/>
            </w:pPr>
            <w:r>
              <w:rPr>
                <w:b/>
              </w:rPr>
              <w:t xml:space="preserve">Address </w:t>
            </w:r>
            <w:r>
              <w:t xml:space="preserve"> </w:t>
            </w:r>
          </w:p>
        </w:tc>
        <w:tc>
          <w:tcPr>
            <w:tcW w:w="2126" w:type="dxa"/>
          </w:tcPr>
          <w:p w14:paraId="273FEC01" w14:textId="77777777" w:rsidR="00053876" w:rsidRDefault="00053876" w:rsidP="000E7662">
            <w:pPr>
              <w:spacing w:line="259" w:lineRule="auto"/>
              <w:jc w:val="both"/>
            </w:pPr>
            <w:r>
              <w:rPr>
                <w:b/>
              </w:rPr>
              <w:t xml:space="preserve">Contact number </w:t>
            </w:r>
            <w:r>
              <w:t xml:space="preserve"> </w:t>
            </w:r>
          </w:p>
        </w:tc>
      </w:tr>
      <w:tr w:rsidR="00053876" w14:paraId="448B4FA6" w14:textId="77777777" w:rsidTr="008B041C">
        <w:trPr>
          <w:trHeight w:val="880"/>
        </w:trPr>
        <w:tc>
          <w:tcPr>
            <w:tcW w:w="2972" w:type="dxa"/>
          </w:tcPr>
          <w:p w14:paraId="71C9F91D" w14:textId="77777777" w:rsidR="00053876" w:rsidRDefault="00053876" w:rsidP="000E7662">
            <w:r>
              <w:t>Jackie Evans,</w:t>
            </w:r>
          </w:p>
          <w:p w14:paraId="6C66C3B2" w14:textId="77777777" w:rsidR="00053876" w:rsidRDefault="00053876" w:rsidP="000E7662">
            <w:r>
              <w:t>Apprenticeship Manager</w:t>
            </w:r>
          </w:p>
          <w:p w14:paraId="3D6E6EBD" w14:textId="77777777" w:rsidR="00053876" w:rsidRDefault="00053876" w:rsidP="000E7662">
            <w:r>
              <w:t xml:space="preserve">  </w:t>
            </w:r>
          </w:p>
        </w:tc>
        <w:tc>
          <w:tcPr>
            <w:tcW w:w="4678" w:type="dxa"/>
          </w:tcPr>
          <w:p w14:paraId="509B11DD" w14:textId="77777777" w:rsidR="00053876" w:rsidRDefault="00053876" w:rsidP="000E7662">
            <w:r>
              <w:t>Jackie.evans@manorgreenschool.co.uk</w:t>
            </w:r>
          </w:p>
        </w:tc>
        <w:tc>
          <w:tcPr>
            <w:tcW w:w="2126" w:type="dxa"/>
          </w:tcPr>
          <w:p w14:paraId="680936E1" w14:textId="77777777" w:rsidR="00053876" w:rsidRDefault="00053876" w:rsidP="000E7662">
            <w:r w:rsidRPr="007A14DE">
              <w:t>07984</w:t>
            </w:r>
            <w:r>
              <w:t xml:space="preserve"> </w:t>
            </w:r>
            <w:r w:rsidRPr="007A14DE">
              <w:t>136738</w:t>
            </w:r>
          </w:p>
        </w:tc>
      </w:tr>
      <w:tr w:rsidR="00053876" w14:paraId="7EB78CF9" w14:textId="77777777" w:rsidTr="008B041C">
        <w:trPr>
          <w:trHeight w:val="586"/>
        </w:trPr>
        <w:tc>
          <w:tcPr>
            <w:tcW w:w="2972" w:type="dxa"/>
          </w:tcPr>
          <w:p w14:paraId="2F7B5B16" w14:textId="4C8CF010" w:rsidR="00053876" w:rsidRDefault="006F017B" w:rsidP="000E7662">
            <w:r>
              <w:t xml:space="preserve"> </w:t>
            </w:r>
            <w:r w:rsidR="00053876">
              <w:t>Zoe Rapley</w:t>
            </w:r>
          </w:p>
          <w:p w14:paraId="2A623548" w14:textId="77777777" w:rsidR="00053876" w:rsidRDefault="00053876" w:rsidP="000E7662">
            <w:r>
              <w:t xml:space="preserve">DSL  </w:t>
            </w:r>
          </w:p>
        </w:tc>
        <w:tc>
          <w:tcPr>
            <w:tcW w:w="4678" w:type="dxa"/>
          </w:tcPr>
          <w:p w14:paraId="14A2E047" w14:textId="77777777" w:rsidR="00053876" w:rsidRDefault="00053876" w:rsidP="000E7662">
            <w:r>
              <w:t xml:space="preserve">Zoe.rapley@manorgreenschool.co.uk  </w:t>
            </w:r>
          </w:p>
        </w:tc>
        <w:tc>
          <w:tcPr>
            <w:tcW w:w="2126" w:type="dxa"/>
          </w:tcPr>
          <w:p w14:paraId="4782C475" w14:textId="55E27AAA" w:rsidR="00053876" w:rsidRDefault="00053876" w:rsidP="000E7662">
            <w:r w:rsidRPr="007A14DE">
              <w:t>0</w:t>
            </w:r>
            <w:r w:rsidR="006F017B">
              <w:t>7301 056589</w:t>
            </w:r>
          </w:p>
        </w:tc>
      </w:tr>
    </w:tbl>
    <w:p w14:paraId="5ECF09A9" w14:textId="5811173D" w:rsidR="0075099E" w:rsidRPr="00DF759F" w:rsidRDefault="0075099E" w:rsidP="00435D77">
      <w:pPr>
        <w:pStyle w:val="Heading1"/>
      </w:pPr>
      <w:r w:rsidRPr="00DF759F">
        <w:t>Promoting awareness of the Code of Conduct</w:t>
      </w:r>
    </w:p>
    <w:p w14:paraId="47B27B13" w14:textId="2C1951CE" w:rsidR="0075099E" w:rsidRPr="00DF759F" w:rsidRDefault="0075099E" w:rsidP="0075099E">
      <w:r w:rsidRPr="00DF759F">
        <w:t xml:space="preserve">We will raise awareness of this </w:t>
      </w:r>
      <w:r w:rsidR="00236B01" w:rsidRPr="00DF759F">
        <w:t>document</w:t>
      </w:r>
      <w:r w:rsidRPr="00DF759F">
        <w:t xml:space="preserve"> via: </w:t>
      </w:r>
    </w:p>
    <w:p w14:paraId="25286A36" w14:textId="77777777" w:rsidR="0075099E" w:rsidRPr="00DF759F" w:rsidRDefault="0075099E" w:rsidP="00596D23">
      <w:pPr>
        <w:pStyle w:val="Bullets"/>
      </w:pPr>
      <w:r w:rsidRPr="00DF759F">
        <w:t>Staff and apprentice induction</w:t>
      </w:r>
    </w:p>
    <w:p w14:paraId="1A7F5916" w14:textId="77777777" w:rsidR="0075099E" w:rsidRPr="00DF759F" w:rsidRDefault="0075099E" w:rsidP="00596D23">
      <w:pPr>
        <w:pStyle w:val="Bullets"/>
      </w:pPr>
      <w:r w:rsidRPr="00DF759F">
        <w:t>Publication on The SchoolBus (MGA staff and internal apprentices)</w:t>
      </w:r>
    </w:p>
    <w:p w14:paraId="22894EB3" w14:textId="77777777" w:rsidR="0075099E" w:rsidRPr="00DF759F" w:rsidRDefault="0075099E" w:rsidP="00596D23">
      <w:pPr>
        <w:pStyle w:val="Bullets"/>
      </w:pPr>
      <w:r w:rsidRPr="00DF759F">
        <w:t>Publication on Qualsdirect (external apprentices)</w:t>
      </w:r>
    </w:p>
    <w:p w14:paraId="200DC542" w14:textId="3A78112A" w:rsidR="0075099E" w:rsidRPr="00DF759F" w:rsidRDefault="0075099E" w:rsidP="00435D77">
      <w:pPr>
        <w:pStyle w:val="Heading1"/>
      </w:pPr>
      <w:r w:rsidRPr="00DF759F">
        <w:lastRenderedPageBreak/>
        <w:t>Public Sector Equality Duty (Equality Act 2010)</w:t>
      </w:r>
    </w:p>
    <w:p w14:paraId="4B55284D" w14:textId="55B9BE38" w:rsidR="0075099E" w:rsidRDefault="0075099E" w:rsidP="0075099E">
      <w:pPr>
        <w:rPr>
          <w:rFonts w:cs="Arial"/>
          <w:szCs w:val="24"/>
        </w:rPr>
      </w:pPr>
      <w:r w:rsidRPr="00DF759F">
        <w:rPr>
          <w:rFonts w:cs="Arial"/>
          <w:szCs w:val="24"/>
        </w:rPr>
        <w:t>MGA believes this policy does not prioritise or disadvantage any apprentice.</w:t>
      </w:r>
    </w:p>
    <w:p w14:paraId="66DDB7BD" w14:textId="7E6A8DC0" w:rsidR="00CA672D" w:rsidRPr="00903D31" w:rsidRDefault="00191B87" w:rsidP="00435D77">
      <w:pPr>
        <w:pStyle w:val="Heading1"/>
      </w:pPr>
      <w:r>
        <w:t>Monitoring</w:t>
      </w:r>
      <w:r w:rsidR="00DF154C">
        <w:t xml:space="preserve"> a</w:t>
      </w:r>
      <w:r>
        <w:t>n</w:t>
      </w:r>
      <w:r w:rsidR="00DF154C">
        <w:t>d review</w:t>
      </w:r>
      <w:r w:rsidR="004F54C5">
        <w:tab/>
      </w:r>
    </w:p>
    <w:p w14:paraId="4BAECFE7" w14:textId="5AC173C0" w:rsidR="00986E33" w:rsidRDefault="00CA672D" w:rsidP="00D75D73">
      <w:pPr>
        <w:rPr>
          <w:strike/>
        </w:rPr>
      </w:pPr>
      <w:r w:rsidRPr="00A1047A">
        <w:t>The Governors and Headteacher</w:t>
      </w:r>
      <w:r w:rsidR="005730FA" w:rsidRPr="00A1047A">
        <w:t xml:space="preserve"> </w:t>
      </w:r>
      <w:r w:rsidRPr="00A1047A">
        <w:t>have overall responsibility for the maintenance and operation of this policy. They will maintain a record of concerns raised and the outcomes</w:t>
      </w:r>
      <w:r w:rsidR="00B87224">
        <w:rPr>
          <w:strike/>
        </w:rPr>
        <w:t>.</w:t>
      </w:r>
    </w:p>
    <w:p w14:paraId="7ACF79EC" w14:textId="6F66A3C1" w:rsidR="00744BB8" w:rsidRPr="00DD44F1" w:rsidRDefault="008A094B" w:rsidP="00744BB8">
      <w:r w:rsidRPr="00DF759F">
        <w:t xml:space="preserve">The </w:t>
      </w:r>
      <w:r w:rsidR="00744BB8" w:rsidRPr="00DF759F">
        <w:t xml:space="preserve">Code will be reviewed annually, </w:t>
      </w:r>
      <w:proofErr w:type="gramStart"/>
      <w:r w:rsidR="00744BB8" w:rsidRPr="00DF759F">
        <w:t>taking into account</w:t>
      </w:r>
      <w:proofErr w:type="gramEnd"/>
      <w:r w:rsidR="00744BB8" w:rsidRPr="00DF759F">
        <w:t xml:space="preserve"> any changes to legislation, guidance or operational procedures.</w:t>
      </w:r>
    </w:p>
    <w:p w14:paraId="44D99C30" w14:textId="0485471A" w:rsidR="008A094B" w:rsidRPr="00E16663" w:rsidRDefault="008A094B" w:rsidP="008A094B"/>
    <w:p w14:paraId="506C7DEC" w14:textId="61A5F359" w:rsidR="007D2FC6" w:rsidRPr="007D2FC6" w:rsidRDefault="007D2FC6" w:rsidP="00D75D73"/>
    <w:p w14:paraId="1EC695BC" w14:textId="5C98F069" w:rsidR="00A374AE" w:rsidRPr="006D4658" w:rsidRDefault="00A374AE" w:rsidP="00A374AE">
      <w:pPr>
        <w:rPr>
          <w:color w:val="auto"/>
        </w:rPr>
      </w:pPr>
      <w:r w:rsidRPr="006D4658">
        <w:rPr>
          <w:color w:val="auto"/>
        </w:rPr>
        <w:t xml:space="preserve">The </w:t>
      </w:r>
      <w:r w:rsidR="00145243">
        <w:rPr>
          <w:color w:val="auto"/>
        </w:rPr>
        <w:t xml:space="preserve">Local </w:t>
      </w:r>
      <w:r w:rsidRPr="006D4658">
        <w:rPr>
          <w:color w:val="auto"/>
        </w:rPr>
        <w:t>Governing Board approved this policy on</w:t>
      </w:r>
      <w:r w:rsidR="000D797A">
        <w:rPr>
          <w:color w:val="auto"/>
        </w:rPr>
        <w:t xml:space="preserve"> </w:t>
      </w:r>
      <w:r w:rsidR="000D797A" w:rsidRPr="00F2597F">
        <w:rPr>
          <w:color w:val="auto"/>
        </w:rPr>
        <w:t>22</w:t>
      </w:r>
      <w:r w:rsidR="000D797A" w:rsidRPr="00F2597F">
        <w:rPr>
          <w:color w:val="auto"/>
          <w:vertAlign w:val="superscript"/>
        </w:rPr>
        <w:t>nd</w:t>
      </w:r>
      <w:r w:rsidR="000D797A" w:rsidRPr="00F2597F">
        <w:rPr>
          <w:color w:val="auto"/>
        </w:rPr>
        <w:t xml:space="preserve"> May 2025</w:t>
      </w:r>
    </w:p>
    <w:p w14:paraId="436B1B4C" w14:textId="3FE3AEE5" w:rsidR="00A374AE" w:rsidRPr="00DD44F1" w:rsidRDefault="00A374AE" w:rsidP="00A374AE">
      <w:r w:rsidRPr="00DD44F1">
        <w:t>Signed</w:t>
      </w:r>
      <w:r w:rsidR="000D797A">
        <w:t>:  Colin Hayfield,</w:t>
      </w:r>
      <w:r>
        <w:t xml:space="preserve"> </w:t>
      </w:r>
      <w:r w:rsidRPr="00DD44F1">
        <w:t>Chair of Governors</w:t>
      </w:r>
    </w:p>
    <w:p w14:paraId="7F030FD1" w14:textId="39EC422E" w:rsidR="00A374AE" w:rsidRDefault="00A374AE" w:rsidP="00A374AE">
      <w:r>
        <w:t xml:space="preserve">Signed:  </w:t>
      </w:r>
      <w:r w:rsidR="00EC65E5" w:rsidRPr="000D797A">
        <w:t>Helen Hannam</w:t>
      </w:r>
      <w:r w:rsidRPr="000D797A">
        <w:t>,</w:t>
      </w:r>
      <w:r>
        <w:t xml:space="preserve"> Headteacher</w:t>
      </w:r>
      <w:r w:rsidR="000D797A">
        <w:t xml:space="preserve"> &amp; Principal</w:t>
      </w:r>
    </w:p>
    <w:p w14:paraId="3F549420" w14:textId="77777777" w:rsidR="00F2597F" w:rsidRDefault="00F2597F" w:rsidP="00A374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4806"/>
        <w:gridCol w:w="2686"/>
      </w:tblGrid>
      <w:tr w:rsidR="00A374AE" w:rsidRPr="00802AED" w14:paraId="34400315" w14:textId="77777777" w:rsidTr="007164F5">
        <w:tc>
          <w:tcPr>
            <w:tcW w:w="1109" w:type="pct"/>
          </w:tcPr>
          <w:p w14:paraId="3382C3A1" w14:textId="77777777" w:rsidR="00A374AE" w:rsidRPr="00CC5A38" w:rsidRDefault="00A374AE" w:rsidP="007164F5">
            <w:pPr>
              <w:spacing w:after="0"/>
              <w:rPr>
                <w:b/>
                <w:bCs/>
                <w:sz w:val="20"/>
                <w:szCs w:val="20"/>
              </w:rPr>
            </w:pPr>
            <w:bookmarkStart w:id="5" w:name="_Hlk162714757"/>
            <w:r w:rsidRPr="00CC5A38">
              <w:rPr>
                <w:b/>
                <w:bCs/>
                <w:sz w:val="20"/>
                <w:szCs w:val="20"/>
              </w:rPr>
              <w:t>Date of review or revision</w:t>
            </w:r>
          </w:p>
        </w:tc>
        <w:tc>
          <w:tcPr>
            <w:tcW w:w="2496" w:type="pct"/>
          </w:tcPr>
          <w:p w14:paraId="3A97D752" w14:textId="77777777" w:rsidR="00A374AE" w:rsidRPr="00CC5A38" w:rsidRDefault="00A374AE" w:rsidP="007164F5">
            <w:pPr>
              <w:spacing w:after="0"/>
              <w:rPr>
                <w:b/>
                <w:bCs/>
                <w:sz w:val="20"/>
                <w:szCs w:val="20"/>
              </w:rPr>
            </w:pPr>
            <w:r w:rsidRPr="00CC5A38">
              <w:rPr>
                <w:b/>
                <w:bCs/>
                <w:sz w:val="20"/>
                <w:szCs w:val="20"/>
              </w:rPr>
              <w:t>Description</w:t>
            </w:r>
          </w:p>
        </w:tc>
        <w:tc>
          <w:tcPr>
            <w:tcW w:w="1395" w:type="pct"/>
          </w:tcPr>
          <w:p w14:paraId="6E2C4AD7" w14:textId="77777777" w:rsidR="00A374AE" w:rsidRPr="00CC5A38" w:rsidRDefault="00A374AE" w:rsidP="007164F5">
            <w:pPr>
              <w:spacing w:after="0"/>
              <w:rPr>
                <w:b/>
                <w:bCs/>
                <w:sz w:val="20"/>
                <w:szCs w:val="20"/>
              </w:rPr>
            </w:pPr>
            <w:r w:rsidRPr="00CC5A38">
              <w:rPr>
                <w:b/>
                <w:bCs/>
                <w:sz w:val="20"/>
                <w:szCs w:val="20"/>
              </w:rPr>
              <w:t>Author or reviewing officer</w:t>
            </w:r>
          </w:p>
        </w:tc>
      </w:tr>
      <w:tr w:rsidR="00A374AE" w:rsidRPr="00802AED" w14:paraId="69271601" w14:textId="77777777" w:rsidTr="007164F5">
        <w:tc>
          <w:tcPr>
            <w:tcW w:w="1109" w:type="pct"/>
          </w:tcPr>
          <w:p w14:paraId="16C3028A" w14:textId="323FC09D" w:rsidR="00A374AE" w:rsidRPr="00CC5A38" w:rsidRDefault="00A374AE" w:rsidP="007164F5">
            <w:pPr>
              <w:spacing w:after="0"/>
              <w:rPr>
                <w:sz w:val="20"/>
                <w:szCs w:val="20"/>
              </w:rPr>
            </w:pPr>
            <w:r w:rsidRPr="00CC5A38">
              <w:rPr>
                <w:sz w:val="20"/>
                <w:szCs w:val="20"/>
              </w:rPr>
              <w:t>November 2023</w:t>
            </w:r>
          </w:p>
        </w:tc>
        <w:tc>
          <w:tcPr>
            <w:tcW w:w="2496" w:type="pct"/>
          </w:tcPr>
          <w:p w14:paraId="52452DAA" w14:textId="77777777" w:rsidR="00A374AE" w:rsidRPr="00CC5A38" w:rsidRDefault="00A374AE" w:rsidP="007164F5">
            <w:pPr>
              <w:spacing w:after="0"/>
              <w:rPr>
                <w:sz w:val="20"/>
                <w:szCs w:val="20"/>
              </w:rPr>
            </w:pPr>
            <w:r w:rsidRPr="00CC5A38">
              <w:rPr>
                <w:sz w:val="20"/>
                <w:szCs w:val="20"/>
              </w:rPr>
              <w:t>New policy</w:t>
            </w:r>
          </w:p>
        </w:tc>
        <w:tc>
          <w:tcPr>
            <w:tcW w:w="1395" w:type="pct"/>
          </w:tcPr>
          <w:p w14:paraId="42F5C22D" w14:textId="65367A64" w:rsidR="00A374AE" w:rsidRPr="00CC5A38" w:rsidRDefault="001B70F8" w:rsidP="007164F5">
            <w:pPr>
              <w:spacing w:after="0"/>
              <w:rPr>
                <w:sz w:val="20"/>
                <w:szCs w:val="20"/>
              </w:rPr>
            </w:pPr>
            <w:r>
              <w:rPr>
                <w:sz w:val="20"/>
                <w:szCs w:val="20"/>
              </w:rPr>
              <w:t>Jackie Evans</w:t>
            </w:r>
          </w:p>
        </w:tc>
      </w:tr>
      <w:tr w:rsidR="00A374AE" w:rsidRPr="00802AED" w14:paraId="61965FB4" w14:textId="77777777" w:rsidTr="007164F5">
        <w:tc>
          <w:tcPr>
            <w:tcW w:w="1109" w:type="pct"/>
          </w:tcPr>
          <w:p w14:paraId="1B842684" w14:textId="77777777" w:rsidR="00A374AE" w:rsidRPr="00CC5A38" w:rsidRDefault="00A374AE" w:rsidP="007164F5">
            <w:pPr>
              <w:spacing w:after="0"/>
              <w:rPr>
                <w:sz w:val="20"/>
                <w:szCs w:val="20"/>
              </w:rPr>
            </w:pPr>
            <w:r w:rsidRPr="00CC5A38">
              <w:rPr>
                <w:sz w:val="20"/>
                <w:szCs w:val="20"/>
              </w:rPr>
              <w:t>April 2024</w:t>
            </w:r>
          </w:p>
        </w:tc>
        <w:tc>
          <w:tcPr>
            <w:tcW w:w="2496" w:type="pct"/>
          </w:tcPr>
          <w:p w14:paraId="37C65CFC" w14:textId="51AB33F0" w:rsidR="00A374AE" w:rsidRPr="00CC5A38" w:rsidRDefault="00A374AE" w:rsidP="007164F5">
            <w:pPr>
              <w:spacing w:after="0"/>
              <w:rPr>
                <w:sz w:val="20"/>
                <w:szCs w:val="20"/>
              </w:rPr>
            </w:pPr>
            <w:r w:rsidRPr="00CC5A38">
              <w:rPr>
                <w:sz w:val="20"/>
                <w:szCs w:val="20"/>
              </w:rPr>
              <w:t>Revisions to list of policies each apprentice must read; clarification of conduct expectations; layout changes and improvements to readability</w:t>
            </w:r>
          </w:p>
        </w:tc>
        <w:tc>
          <w:tcPr>
            <w:tcW w:w="1395" w:type="pct"/>
          </w:tcPr>
          <w:p w14:paraId="4FEA10E1" w14:textId="32CBB193" w:rsidR="00A374AE" w:rsidRPr="00CC5A38" w:rsidRDefault="00B809E4" w:rsidP="007164F5">
            <w:pPr>
              <w:spacing w:after="0"/>
              <w:rPr>
                <w:sz w:val="20"/>
                <w:szCs w:val="20"/>
              </w:rPr>
            </w:pPr>
            <w:r>
              <w:rPr>
                <w:sz w:val="20"/>
                <w:szCs w:val="20"/>
              </w:rPr>
              <w:t>Kate Hartup/Jackie Evans</w:t>
            </w:r>
          </w:p>
        </w:tc>
      </w:tr>
      <w:tr w:rsidR="00A374AE" w:rsidRPr="00802AED" w14:paraId="04277C4E" w14:textId="77777777" w:rsidTr="007164F5">
        <w:tc>
          <w:tcPr>
            <w:tcW w:w="1109" w:type="pct"/>
          </w:tcPr>
          <w:p w14:paraId="60E25FAB" w14:textId="37BAB472" w:rsidR="00A374AE" w:rsidRPr="00F2597F" w:rsidRDefault="00635937" w:rsidP="007164F5">
            <w:pPr>
              <w:rPr>
                <w:sz w:val="20"/>
                <w:szCs w:val="20"/>
                <w:highlight w:val="yellow"/>
              </w:rPr>
            </w:pPr>
            <w:r w:rsidRPr="00F2597F">
              <w:rPr>
                <w:sz w:val="20"/>
                <w:szCs w:val="20"/>
                <w:highlight w:val="yellow"/>
              </w:rPr>
              <w:t>February 2025</w:t>
            </w:r>
          </w:p>
        </w:tc>
        <w:tc>
          <w:tcPr>
            <w:tcW w:w="2496" w:type="pct"/>
          </w:tcPr>
          <w:p w14:paraId="677D16CF" w14:textId="6D55E33F" w:rsidR="00A374AE" w:rsidRPr="00DF759F" w:rsidRDefault="00635937" w:rsidP="007164F5">
            <w:pPr>
              <w:rPr>
                <w:sz w:val="20"/>
                <w:szCs w:val="20"/>
              </w:rPr>
            </w:pPr>
            <w:r w:rsidRPr="00DF759F">
              <w:rPr>
                <w:sz w:val="20"/>
                <w:szCs w:val="20"/>
              </w:rPr>
              <w:t xml:space="preserve">Addition of interventions for </w:t>
            </w:r>
            <w:r w:rsidR="00DF759F" w:rsidRPr="00DF759F">
              <w:rPr>
                <w:sz w:val="20"/>
                <w:szCs w:val="20"/>
              </w:rPr>
              <w:t>missed classes/assignments; APT changes</w:t>
            </w:r>
          </w:p>
        </w:tc>
        <w:tc>
          <w:tcPr>
            <w:tcW w:w="1395" w:type="pct"/>
          </w:tcPr>
          <w:p w14:paraId="44E0EE6C" w14:textId="6A073D12" w:rsidR="00A374AE" w:rsidRPr="00DF759F" w:rsidRDefault="00DF759F" w:rsidP="007164F5">
            <w:pPr>
              <w:rPr>
                <w:sz w:val="20"/>
                <w:szCs w:val="20"/>
              </w:rPr>
            </w:pPr>
            <w:r w:rsidRPr="00DF759F">
              <w:rPr>
                <w:sz w:val="20"/>
                <w:szCs w:val="20"/>
              </w:rPr>
              <w:t>Kate Hartup</w:t>
            </w:r>
          </w:p>
        </w:tc>
      </w:tr>
      <w:bookmarkEnd w:id="5"/>
    </w:tbl>
    <w:p w14:paraId="62424F5F" w14:textId="77777777" w:rsidR="00C518D5" w:rsidRDefault="00C518D5" w:rsidP="00C518D5">
      <w:pPr>
        <w:rPr>
          <w:b/>
          <w:bCs/>
        </w:rPr>
      </w:pPr>
    </w:p>
    <w:p w14:paraId="2C8EA760" w14:textId="2F8CD174" w:rsidR="00C518D5" w:rsidRDefault="00C518D5" w:rsidP="00C518D5">
      <w:pPr>
        <w:rPr>
          <w:rFonts w:cs="Arial"/>
          <w:b/>
          <w:bCs/>
          <w:color w:val="000000"/>
          <w:shd w:val="clear" w:color="auto" w:fill="auto"/>
        </w:rPr>
      </w:pPr>
      <w:r>
        <w:rPr>
          <w:b/>
          <w:bCs/>
        </w:rPr>
        <w:t xml:space="preserve">Date of next review: </w:t>
      </w:r>
      <w:r w:rsidR="000D797A" w:rsidRPr="000D797A">
        <w:rPr>
          <w:b/>
          <w:bCs/>
          <w:color w:val="auto"/>
        </w:rPr>
        <w:t xml:space="preserve">summer </w:t>
      </w:r>
      <w:r w:rsidR="00EC65E5" w:rsidRPr="000D797A">
        <w:rPr>
          <w:b/>
          <w:bCs/>
        </w:rPr>
        <w:t>2026</w:t>
      </w:r>
      <w:r w:rsidRPr="000D797A">
        <w:rPr>
          <w:b/>
          <w:bCs/>
        </w:rPr>
        <w:t>.</w:t>
      </w:r>
    </w:p>
    <w:p w14:paraId="1225105E" w14:textId="77777777" w:rsidR="00A374AE" w:rsidRDefault="00A374AE" w:rsidP="00053876">
      <w:pPr>
        <w:spacing w:before="240"/>
        <w:rPr>
          <w:b/>
          <w:bCs/>
        </w:rPr>
      </w:pPr>
    </w:p>
    <w:p w14:paraId="7691039E" w14:textId="095037D2" w:rsidR="0075099E" w:rsidRDefault="0075099E">
      <w:pPr>
        <w:spacing w:line="259" w:lineRule="auto"/>
        <w:textAlignment w:val="auto"/>
        <w:outlineLvl w:val="9"/>
        <w:rPr>
          <w:b/>
          <w:bCs/>
        </w:rPr>
      </w:pPr>
      <w:r>
        <w:rPr>
          <w:b/>
          <w:bCs/>
        </w:rPr>
        <w:br w:type="page"/>
      </w:r>
    </w:p>
    <w:p w14:paraId="4050D919" w14:textId="5B093A66" w:rsidR="0075099E" w:rsidRPr="00596D23" w:rsidRDefault="0075099E" w:rsidP="00493097">
      <w:pPr>
        <w:pStyle w:val="Policy"/>
      </w:pPr>
      <w:r w:rsidRPr="00596D23">
        <w:lastRenderedPageBreak/>
        <w:t>Appendix 1</w:t>
      </w:r>
    </w:p>
    <w:p w14:paraId="78A5612E" w14:textId="77777777" w:rsidR="0075099E" w:rsidRPr="00596D23" w:rsidRDefault="0075099E" w:rsidP="00493097">
      <w:pPr>
        <w:pStyle w:val="Heading1"/>
        <w:numPr>
          <w:ilvl w:val="0"/>
          <w:numId w:val="0"/>
        </w:numPr>
      </w:pPr>
      <w:bookmarkStart w:id="6" w:name="_Communication_Code_of"/>
      <w:bookmarkEnd w:id="6"/>
      <w:r w:rsidRPr="00596D23">
        <w:t xml:space="preserve">Communication Code of Practice </w:t>
      </w:r>
    </w:p>
    <w:p w14:paraId="7B8E1E63" w14:textId="77777777" w:rsidR="0075099E" w:rsidRPr="00596D23" w:rsidRDefault="0075099E" w:rsidP="0075099E">
      <w:r w:rsidRPr="00596D23">
        <w:t>The following points apply to all forms of written electronic communication. These include email, text or other form of messaging and any communication on social media sites.</w:t>
      </w:r>
    </w:p>
    <w:p w14:paraId="1630C5C3" w14:textId="77777777" w:rsidR="0075099E" w:rsidRPr="00596D23" w:rsidRDefault="0075099E" w:rsidP="0075099E">
      <w:pPr>
        <w:pStyle w:val="ListParagraph"/>
        <w:numPr>
          <w:ilvl w:val="0"/>
          <w:numId w:val="13"/>
        </w:numPr>
      </w:pPr>
      <w:r w:rsidRPr="00596D23">
        <w:t xml:space="preserve">All messages sent must show tolerance and respect to all potential recipients. Any offensive remarks and/or material could be viewed as harassment, whether or not this was the intention of the sender. Examples of this include: </w:t>
      </w:r>
    </w:p>
    <w:p w14:paraId="681F7ED0" w14:textId="77777777" w:rsidR="0075099E" w:rsidRPr="00596D23" w:rsidRDefault="0075099E" w:rsidP="0075099E">
      <w:pPr>
        <w:pStyle w:val="Bullets"/>
      </w:pPr>
      <w:r w:rsidRPr="00596D23">
        <w:t xml:space="preserve">E-mails/ messages written in an insensitive or inappropriate </w:t>
      </w:r>
      <w:proofErr w:type="gramStart"/>
      <w:r w:rsidRPr="00596D23">
        <w:t>manner;</w:t>
      </w:r>
      <w:proofErr w:type="gramEnd"/>
      <w:r w:rsidRPr="00596D23">
        <w:t xml:space="preserve"> </w:t>
      </w:r>
    </w:p>
    <w:p w14:paraId="1B50DB83" w14:textId="77777777" w:rsidR="0075099E" w:rsidRPr="00596D23" w:rsidRDefault="0075099E" w:rsidP="0075099E">
      <w:pPr>
        <w:pStyle w:val="Bullets"/>
      </w:pPr>
      <w:r w:rsidRPr="00596D23">
        <w:t xml:space="preserve">E-mails/ messages where an inappropriately familiar tone is </w:t>
      </w:r>
      <w:proofErr w:type="gramStart"/>
      <w:r w:rsidRPr="00596D23">
        <w:t>used;</w:t>
      </w:r>
      <w:proofErr w:type="gramEnd"/>
      <w:r w:rsidRPr="00596D23">
        <w:t xml:space="preserve"> </w:t>
      </w:r>
    </w:p>
    <w:p w14:paraId="0802044A" w14:textId="77777777" w:rsidR="0075099E" w:rsidRPr="00596D23" w:rsidRDefault="0075099E" w:rsidP="0075099E">
      <w:pPr>
        <w:pStyle w:val="Bullets"/>
      </w:pPr>
      <w:r w:rsidRPr="00596D23">
        <w:t xml:space="preserve">A bombardment of emails/ messages containing demands and </w:t>
      </w:r>
      <w:proofErr w:type="gramStart"/>
      <w:r w:rsidRPr="00596D23">
        <w:t>deadlines;</w:t>
      </w:r>
      <w:proofErr w:type="gramEnd"/>
      <w:r w:rsidRPr="00596D23">
        <w:t xml:space="preserve"> </w:t>
      </w:r>
    </w:p>
    <w:p w14:paraId="506B3A3D" w14:textId="77777777" w:rsidR="0075099E" w:rsidRPr="00596D23" w:rsidRDefault="0075099E" w:rsidP="0075099E">
      <w:pPr>
        <w:pStyle w:val="Bullets"/>
      </w:pPr>
      <w:r w:rsidRPr="00596D23">
        <w:t xml:space="preserve">E-mails/ messages of a sexual nature with lewd comments, pictures and </w:t>
      </w:r>
      <w:proofErr w:type="gramStart"/>
      <w:r w:rsidRPr="00596D23">
        <w:t>jokes ;</w:t>
      </w:r>
      <w:proofErr w:type="gramEnd"/>
    </w:p>
    <w:p w14:paraId="3CA60835" w14:textId="77777777" w:rsidR="0075099E" w:rsidRPr="00596D23" w:rsidRDefault="0075099E" w:rsidP="0075099E">
      <w:pPr>
        <w:pStyle w:val="Bullets"/>
        <w:rPr>
          <w:rFonts w:cs="Arial"/>
          <w:bCs/>
        </w:rPr>
      </w:pPr>
      <w:r w:rsidRPr="00596D23">
        <w:t>E-mails/messages that also copy other individuals into the conversation with the intent of humiliation.</w:t>
      </w:r>
    </w:p>
    <w:p w14:paraId="4895AF1F" w14:textId="77777777" w:rsidR="0075099E" w:rsidRPr="00596D23" w:rsidRDefault="0075099E" w:rsidP="0075099E"/>
    <w:p w14:paraId="316C183F" w14:textId="77777777" w:rsidR="0075099E" w:rsidRPr="00596D23" w:rsidRDefault="0075099E" w:rsidP="0075099E">
      <w:pPr>
        <w:pStyle w:val="ListParagraph"/>
        <w:numPr>
          <w:ilvl w:val="0"/>
          <w:numId w:val="13"/>
        </w:numPr>
      </w:pPr>
      <w:r w:rsidRPr="00596D23">
        <w:t>To ensure no communication could be regarded as harassment, staff and apprentices should use the following good practice.</w:t>
      </w:r>
    </w:p>
    <w:p w14:paraId="1AEAF684" w14:textId="77777777" w:rsidR="0075099E" w:rsidRPr="00596D23" w:rsidRDefault="0075099E" w:rsidP="0075099E">
      <w:pPr>
        <w:pStyle w:val="Bullets"/>
      </w:pPr>
      <w:r w:rsidRPr="00596D23">
        <w:rPr>
          <w:b/>
          <w:bCs/>
        </w:rPr>
        <w:t>Always consider whether you are using the most appropriate medium for the message you wish to deliver.</w:t>
      </w:r>
      <w:r w:rsidRPr="00596D23">
        <w:t xml:space="preserve"> Some communications, especially to those of a sensitive or potentially confrontational nature, are best dealt with in-person or over the </w:t>
      </w:r>
      <w:proofErr w:type="gramStart"/>
      <w:r w:rsidRPr="00596D23">
        <w:t>telephone;</w:t>
      </w:r>
      <w:proofErr w:type="gramEnd"/>
      <w:r w:rsidRPr="00596D23">
        <w:t xml:space="preserve"> </w:t>
      </w:r>
    </w:p>
    <w:p w14:paraId="42FFE053" w14:textId="15B5807E" w:rsidR="0075099E" w:rsidRPr="00596D23" w:rsidRDefault="0075099E" w:rsidP="0075099E">
      <w:pPr>
        <w:pStyle w:val="Bullets"/>
      </w:pPr>
      <w:r w:rsidRPr="00596D23">
        <w:rPr>
          <w:b/>
          <w:bCs/>
        </w:rPr>
        <w:t xml:space="preserve">Be polite: </w:t>
      </w:r>
      <w:r w:rsidRPr="00596D23">
        <w:t xml:space="preserve">follow the same standards of behaviour as you would if writing a formal letter. For example, </w:t>
      </w:r>
      <w:r w:rsidRPr="00596D23">
        <w:rPr>
          <w:b/>
          <w:bCs/>
        </w:rPr>
        <w:t>swear-words must not be used</w:t>
      </w:r>
      <w:r w:rsidRPr="00596D23">
        <w:t xml:space="preserve">, even if you might use such words in conversation with the person to whom you are sending an email. </w:t>
      </w:r>
    </w:p>
    <w:p w14:paraId="6D4D96BB" w14:textId="77777777" w:rsidR="0075099E" w:rsidRPr="00596D23" w:rsidRDefault="0075099E" w:rsidP="0075099E">
      <w:pPr>
        <w:pStyle w:val="Bullets"/>
      </w:pPr>
      <w:r w:rsidRPr="00596D23">
        <w:rPr>
          <w:b/>
          <w:bCs/>
        </w:rPr>
        <w:t>Use humour with care:</w:t>
      </w:r>
      <w:r w:rsidRPr="00596D23">
        <w:t xml:space="preserve"> not everyone will appreciate it and without voice inflection and body language, mail messages can be easily misinterpreted. </w:t>
      </w:r>
    </w:p>
    <w:p w14:paraId="549C882E" w14:textId="77777777" w:rsidR="0075099E" w:rsidRPr="00596D23" w:rsidRDefault="0075099E" w:rsidP="0075099E">
      <w:pPr>
        <w:pStyle w:val="Bullets"/>
      </w:pPr>
      <w:r w:rsidRPr="00596D23">
        <w:t xml:space="preserve">Similarly, always remember that it is difficult to convey tone of voice, irony or sarcasm via e-mail/messages and that it is therefore much easier to offend people. </w:t>
      </w:r>
    </w:p>
    <w:p w14:paraId="14213D7B" w14:textId="77777777" w:rsidR="0075099E" w:rsidRPr="00596D23" w:rsidRDefault="0075099E" w:rsidP="0075099E">
      <w:pPr>
        <w:pStyle w:val="Bullets"/>
      </w:pPr>
      <w:r w:rsidRPr="00596D23">
        <w:t>Never write anything that you would not say to the recipient’s face.</w:t>
      </w:r>
    </w:p>
    <w:p w14:paraId="5A405952" w14:textId="77777777" w:rsidR="0075099E" w:rsidRPr="00596D23" w:rsidRDefault="0075099E" w:rsidP="0075099E">
      <w:pPr>
        <w:pStyle w:val="Bullets"/>
      </w:pPr>
      <w:r w:rsidRPr="00596D23">
        <w:rPr>
          <w:b/>
          <w:bCs/>
        </w:rPr>
        <w:t xml:space="preserve">Do not use capital letters out of context. </w:t>
      </w:r>
      <w:r w:rsidRPr="00596D23">
        <w:t>Words that are all in capitals are considered to be shouted and as such may be regarded as being rude.</w:t>
      </w:r>
    </w:p>
    <w:p w14:paraId="71AF7D1F" w14:textId="56449115" w:rsidR="00876FD5" w:rsidRDefault="00876FD5">
      <w:pPr>
        <w:spacing w:line="259" w:lineRule="auto"/>
        <w:textAlignment w:val="auto"/>
        <w:outlineLvl w:val="9"/>
      </w:pPr>
      <w:r>
        <w:br w:type="page"/>
      </w:r>
    </w:p>
    <w:p w14:paraId="58B41463" w14:textId="1F1B34D5" w:rsidR="00876FD5" w:rsidRPr="002E0DA0" w:rsidRDefault="00876FD5" w:rsidP="00876FD5">
      <w:pPr>
        <w:pStyle w:val="Heading1"/>
        <w:numPr>
          <w:ilvl w:val="0"/>
          <w:numId w:val="0"/>
        </w:numPr>
        <w:rPr>
          <w:rFonts w:eastAsia="Calibri"/>
          <w:b w:val="0"/>
          <w:color w:val="FFFFFF"/>
          <w:highlight w:val="yellow"/>
          <w:shd w:val="clear" w:color="auto" w:fill="auto"/>
        </w:rPr>
      </w:pPr>
      <w:r w:rsidRPr="00876FD5">
        <w:rPr>
          <w:rFonts w:eastAsia="Calibri"/>
          <w:color w:val="FFFFFF"/>
          <w:shd w:val="clear" w:color="auto" w:fill="auto"/>
        </w:rPr>
        <w:lastRenderedPageBreak/>
        <w:t xml:space="preserve">Appendix 2: </w:t>
      </w:r>
      <w:r>
        <w:rPr>
          <w:rFonts w:eastAsia="Calibri"/>
          <w:color w:val="FFFFFF"/>
          <w:shd w:val="clear" w:color="auto" w:fill="auto"/>
        </w:rPr>
        <w:t xml:space="preserve">Key points of Plagiarism policy and </w:t>
      </w:r>
      <w:r w:rsidR="00FA6C9A">
        <w:rPr>
          <w:rFonts w:eastAsia="Calibri"/>
          <w:color w:val="FFFFFF"/>
          <w:shd w:val="clear" w:color="auto" w:fill="auto"/>
        </w:rPr>
        <w:t>support for apprentices</w:t>
      </w:r>
    </w:p>
    <w:p w14:paraId="0F7EFC80" w14:textId="77777777" w:rsidR="00876FD5" w:rsidRPr="002E0DA0" w:rsidRDefault="00876FD5" w:rsidP="00876FD5">
      <w:pPr>
        <w:spacing w:line="259" w:lineRule="auto"/>
        <w:textAlignment w:val="auto"/>
        <w:outlineLvl w:val="9"/>
        <w:rPr>
          <w:b/>
          <w:bCs/>
          <w:highlight w:val="yellow"/>
        </w:rPr>
      </w:pPr>
    </w:p>
    <w:p w14:paraId="15A96882" w14:textId="77777777" w:rsidR="00876FD5" w:rsidRPr="002E0DA0" w:rsidRDefault="00876FD5" w:rsidP="00876FD5">
      <w:pPr>
        <w:spacing w:line="259" w:lineRule="auto"/>
        <w:textAlignment w:val="auto"/>
        <w:outlineLvl w:val="9"/>
        <w:rPr>
          <w:b/>
          <w:bCs/>
          <w:highlight w:val="yellow"/>
        </w:rPr>
      </w:pPr>
      <w:r w:rsidRPr="002E0DA0">
        <w:rPr>
          <w:b/>
          <w:bCs/>
          <w:highlight w:val="yellow"/>
        </w:rPr>
        <w:t>What is plagiarism?</w:t>
      </w:r>
    </w:p>
    <w:p w14:paraId="1F1B0AEF" w14:textId="77777777" w:rsidR="00876FD5" w:rsidRPr="002E0DA0" w:rsidRDefault="00876FD5" w:rsidP="00876FD5">
      <w:pPr>
        <w:spacing w:line="259" w:lineRule="auto"/>
        <w:textAlignment w:val="auto"/>
        <w:outlineLvl w:val="9"/>
        <w:rPr>
          <w:highlight w:val="yellow"/>
        </w:rPr>
      </w:pPr>
      <w:r w:rsidRPr="002E0DA0">
        <w:rPr>
          <w:highlight w:val="yellow"/>
        </w:rPr>
        <w:t>Plagiarism is when you present someone else’s ideas, words or work as your own. Although most plagiarism is unintentional, only original and correctly referenced work can be assessed.  </w:t>
      </w:r>
    </w:p>
    <w:p w14:paraId="6B7F4624" w14:textId="77777777" w:rsidR="00876FD5" w:rsidRPr="002E0DA0" w:rsidRDefault="00876FD5" w:rsidP="00876FD5">
      <w:pPr>
        <w:spacing w:line="259" w:lineRule="auto"/>
        <w:textAlignment w:val="auto"/>
        <w:outlineLvl w:val="9"/>
        <w:rPr>
          <w:highlight w:val="yellow"/>
        </w:rPr>
      </w:pPr>
    </w:p>
    <w:p w14:paraId="0CB2D2AF" w14:textId="77777777" w:rsidR="00876FD5" w:rsidRPr="002E0DA0" w:rsidRDefault="00876FD5" w:rsidP="00876FD5">
      <w:pPr>
        <w:spacing w:line="259" w:lineRule="auto"/>
        <w:textAlignment w:val="auto"/>
        <w:outlineLvl w:val="9"/>
        <w:rPr>
          <w:b/>
          <w:bCs/>
          <w:highlight w:val="yellow"/>
        </w:rPr>
      </w:pPr>
      <w:r w:rsidRPr="002E0DA0">
        <w:rPr>
          <w:b/>
          <w:bCs/>
          <w:highlight w:val="yellow"/>
        </w:rPr>
        <w:t>Key points to remember</w:t>
      </w:r>
    </w:p>
    <w:p w14:paraId="434943F0" w14:textId="77777777" w:rsidR="00876FD5" w:rsidRPr="002E0DA0" w:rsidRDefault="00876FD5" w:rsidP="00876FD5">
      <w:pPr>
        <w:spacing w:line="259" w:lineRule="auto"/>
        <w:textAlignment w:val="auto"/>
        <w:outlineLvl w:val="9"/>
        <w:rPr>
          <w:highlight w:val="yellow"/>
        </w:rPr>
      </w:pPr>
      <w:r w:rsidRPr="002E0DA0">
        <w:rPr>
          <w:highlight w:val="yellow"/>
        </w:rPr>
        <w:t>The work you submit for assessment must be your own. Your assessor will be able to tell if you have used AI, copied text from the internet, or copied someone else’s work. </w:t>
      </w:r>
    </w:p>
    <w:p w14:paraId="6CC02926" w14:textId="77777777" w:rsidR="00876FD5" w:rsidRPr="002E0DA0" w:rsidRDefault="00876FD5" w:rsidP="00876FD5">
      <w:pPr>
        <w:numPr>
          <w:ilvl w:val="0"/>
          <w:numId w:val="36"/>
        </w:numPr>
        <w:spacing w:before="240" w:line="259" w:lineRule="auto"/>
        <w:ind w:left="714" w:hanging="357"/>
        <w:textAlignment w:val="auto"/>
        <w:outlineLvl w:val="9"/>
        <w:rPr>
          <w:highlight w:val="yellow"/>
        </w:rPr>
      </w:pPr>
      <w:r w:rsidRPr="002E0DA0">
        <w:rPr>
          <w:b/>
          <w:bCs/>
          <w:highlight w:val="yellow"/>
        </w:rPr>
        <w:t>Do not copy large amounts of text word for word from the internet or other sources</w:t>
      </w:r>
      <w:r w:rsidRPr="002E0DA0">
        <w:rPr>
          <w:highlight w:val="yellow"/>
        </w:rPr>
        <w:t>: you must put things into your own words. This is a skill that takes practice. If you find it difficult, ask your assessor for help. </w:t>
      </w:r>
    </w:p>
    <w:p w14:paraId="22F78447" w14:textId="77777777" w:rsidR="00876FD5" w:rsidRDefault="00876FD5" w:rsidP="00876FD5">
      <w:pPr>
        <w:numPr>
          <w:ilvl w:val="0"/>
          <w:numId w:val="37"/>
        </w:numPr>
        <w:spacing w:before="240" w:line="259" w:lineRule="auto"/>
        <w:ind w:left="714" w:hanging="357"/>
        <w:textAlignment w:val="auto"/>
        <w:outlineLvl w:val="9"/>
        <w:rPr>
          <w:highlight w:val="yellow"/>
        </w:rPr>
      </w:pPr>
      <w:r w:rsidRPr="002E0DA0">
        <w:rPr>
          <w:b/>
          <w:bCs/>
          <w:highlight w:val="yellow"/>
        </w:rPr>
        <w:t>You must not use AI software (such as ChatGPT) to write your assignments.</w:t>
      </w:r>
      <w:r w:rsidRPr="002E0DA0">
        <w:rPr>
          <w:highlight w:val="yellow"/>
        </w:rPr>
        <w:t xml:space="preserve"> You can use AI software to </w:t>
      </w:r>
      <w:r w:rsidRPr="002E0DA0">
        <w:rPr>
          <w:b/>
          <w:bCs/>
          <w:highlight w:val="yellow"/>
        </w:rPr>
        <w:t xml:space="preserve">plan </w:t>
      </w:r>
      <w:r w:rsidRPr="002E0DA0">
        <w:rPr>
          <w:highlight w:val="yellow"/>
        </w:rPr>
        <w:t>your answer, but the text must be your own.</w:t>
      </w:r>
      <w:r>
        <w:rPr>
          <w:highlight w:val="yellow"/>
        </w:rPr>
        <w:t xml:space="preserve"> You may also use AI to improve your grammar and/or writing style.</w:t>
      </w:r>
      <w:r w:rsidRPr="002E0DA0">
        <w:rPr>
          <w:highlight w:val="yellow"/>
        </w:rPr>
        <w:t> </w:t>
      </w:r>
    </w:p>
    <w:p w14:paraId="0C9A59CF" w14:textId="77777777" w:rsidR="00876FD5" w:rsidRPr="002E0DA0" w:rsidRDefault="00876FD5" w:rsidP="00876FD5">
      <w:pPr>
        <w:numPr>
          <w:ilvl w:val="0"/>
          <w:numId w:val="37"/>
        </w:numPr>
        <w:spacing w:before="240" w:line="259" w:lineRule="auto"/>
        <w:ind w:left="714" w:hanging="357"/>
        <w:textAlignment w:val="auto"/>
        <w:outlineLvl w:val="9"/>
        <w:rPr>
          <w:highlight w:val="yellow"/>
        </w:rPr>
      </w:pPr>
      <w:r>
        <w:rPr>
          <w:b/>
          <w:bCs/>
          <w:highlight w:val="yellow"/>
        </w:rPr>
        <w:t>You MUST keep a draft of your work</w:t>
      </w:r>
      <w:r w:rsidRPr="002E0DA0">
        <w:rPr>
          <w:highlight w:val="yellow"/>
        </w:rPr>
        <w:t xml:space="preserve"> before making AI improvements to style/grammar.</w:t>
      </w:r>
    </w:p>
    <w:p w14:paraId="18740EA7" w14:textId="77777777" w:rsidR="00876FD5" w:rsidRPr="002E0DA0" w:rsidRDefault="00876FD5" w:rsidP="00876FD5">
      <w:pPr>
        <w:numPr>
          <w:ilvl w:val="0"/>
          <w:numId w:val="38"/>
        </w:numPr>
        <w:spacing w:before="240" w:line="259" w:lineRule="auto"/>
        <w:ind w:left="714" w:hanging="357"/>
        <w:textAlignment w:val="auto"/>
        <w:outlineLvl w:val="9"/>
        <w:rPr>
          <w:highlight w:val="yellow"/>
        </w:rPr>
      </w:pPr>
      <w:r w:rsidRPr="002E0DA0">
        <w:rPr>
          <w:highlight w:val="yellow"/>
        </w:rPr>
        <w:t xml:space="preserve">If more than </w:t>
      </w:r>
      <w:r>
        <w:rPr>
          <w:highlight w:val="yellow"/>
        </w:rPr>
        <w:t>2</w:t>
      </w:r>
      <w:r w:rsidRPr="002E0DA0">
        <w:rPr>
          <w:highlight w:val="yellow"/>
        </w:rPr>
        <w:t>0% of your assignment is written using AI, it may not be marked.</w:t>
      </w:r>
    </w:p>
    <w:p w14:paraId="3762D5D7" w14:textId="77777777" w:rsidR="00876FD5" w:rsidRPr="002E0DA0" w:rsidRDefault="00876FD5" w:rsidP="00876FD5">
      <w:pPr>
        <w:numPr>
          <w:ilvl w:val="0"/>
          <w:numId w:val="39"/>
        </w:numPr>
        <w:spacing w:before="240" w:line="259" w:lineRule="auto"/>
        <w:ind w:left="714" w:hanging="357"/>
        <w:textAlignment w:val="auto"/>
        <w:outlineLvl w:val="9"/>
        <w:rPr>
          <w:highlight w:val="yellow"/>
        </w:rPr>
      </w:pPr>
      <w:r w:rsidRPr="002E0DA0">
        <w:rPr>
          <w:b/>
          <w:bCs/>
          <w:highlight w:val="yellow"/>
        </w:rPr>
        <w:t>You must give credit to the original source of your ideas.</w:t>
      </w:r>
      <w:r w:rsidRPr="002E0DA0">
        <w:rPr>
          <w:highlight w:val="yellow"/>
        </w:rPr>
        <w:t xml:space="preserve"> Use the Harvard Referencing system given at induction. Things you must give credit for include:  </w:t>
      </w:r>
    </w:p>
    <w:p w14:paraId="65B26348" w14:textId="77777777" w:rsidR="00876FD5" w:rsidRPr="002E0DA0" w:rsidRDefault="00876FD5" w:rsidP="00876FD5">
      <w:pPr>
        <w:numPr>
          <w:ilvl w:val="0"/>
          <w:numId w:val="40"/>
        </w:numPr>
        <w:spacing w:line="259" w:lineRule="auto"/>
        <w:textAlignment w:val="auto"/>
        <w:outlineLvl w:val="9"/>
        <w:rPr>
          <w:highlight w:val="yellow"/>
        </w:rPr>
      </w:pPr>
      <w:r w:rsidRPr="002E0DA0">
        <w:rPr>
          <w:highlight w:val="yellow"/>
        </w:rPr>
        <w:t>Books, articles and reports </w:t>
      </w:r>
    </w:p>
    <w:p w14:paraId="0797BA9E" w14:textId="77777777" w:rsidR="00876FD5" w:rsidRPr="002E0DA0" w:rsidRDefault="00876FD5" w:rsidP="00876FD5">
      <w:pPr>
        <w:numPr>
          <w:ilvl w:val="0"/>
          <w:numId w:val="40"/>
        </w:numPr>
        <w:spacing w:line="259" w:lineRule="auto"/>
        <w:textAlignment w:val="auto"/>
        <w:outlineLvl w:val="9"/>
        <w:rPr>
          <w:highlight w:val="yellow"/>
        </w:rPr>
      </w:pPr>
      <w:r w:rsidRPr="002E0DA0">
        <w:rPr>
          <w:highlight w:val="yellow"/>
        </w:rPr>
        <w:t>Quotes </w:t>
      </w:r>
    </w:p>
    <w:p w14:paraId="62DF03BB" w14:textId="77777777" w:rsidR="00876FD5" w:rsidRPr="002E0DA0" w:rsidRDefault="00876FD5" w:rsidP="00876FD5">
      <w:pPr>
        <w:numPr>
          <w:ilvl w:val="0"/>
          <w:numId w:val="40"/>
        </w:numPr>
        <w:spacing w:line="259" w:lineRule="auto"/>
        <w:textAlignment w:val="auto"/>
        <w:outlineLvl w:val="9"/>
        <w:rPr>
          <w:highlight w:val="yellow"/>
        </w:rPr>
      </w:pPr>
      <w:r w:rsidRPr="002E0DA0">
        <w:rPr>
          <w:highlight w:val="yellow"/>
        </w:rPr>
        <w:t>Paraphrases of someone’s spoken or written words </w:t>
      </w:r>
    </w:p>
    <w:p w14:paraId="209F0FF3" w14:textId="77777777" w:rsidR="00876FD5" w:rsidRPr="002E0DA0" w:rsidRDefault="00876FD5" w:rsidP="00876FD5">
      <w:pPr>
        <w:numPr>
          <w:ilvl w:val="0"/>
          <w:numId w:val="40"/>
        </w:numPr>
        <w:spacing w:line="259" w:lineRule="auto"/>
        <w:textAlignment w:val="auto"/>
        <w:outlineLvl w:val="9"/>
        <w:rPr>
          <w:highlight w:val="yellow"/>
        </w:rPr>
      </w:pPr>
      <w:r w:rsidRPr="002E0DA0">
        <w:rPr>
          <w:highlight w:val="yellow"/>
        </w:rPr>
        <w:t>Ideas </w:t>
      </w:r>
    </w:p>
    <w:p w14:paraId="1133B027" w14:textId="77777777" w:rsidR="00876FD5" w:rsidRPr="002E0DA0" w:rsidRDefault="00876FD5" w:rsidP="00876FD5">
      <w:pPr>
        <w:numPr>
          <w:ilvl w:val="0"/>
          <w:numId w:val="40"/>
        </w:numPr>
        <w:spacing w:line="259" w:lineRule="auto"/>
        <w:textAlignment w:val="auto"/>
        <w:outlineLvl w:val="9"/>
        <w:rPr>
          <w:highlight w:val="yellow"/>
        </w:rPr>
      </w:pPr>
      <w:r w:rsidRPr="002E0DA0">
        <w:rPr>
          <w:highlight w:val="yellow"/>
        </w:rPr>
        <w:t>Facts </w:t>
      </w:r>
    </w:p>
    <w:p w14:paraId="06F9779A" w14:textId="77777777" w:rsidR="00876FD5" w:rsidRPr="002E0DA0" w:rsidRDefault="00876FD5" w:rsidP="00876FD5">
      <w:pPr>
        <w:numPr>
          <w:ilvl w:val="0"/>
          <w:numId w:val="40"/>
        </w:numPr>
        <w:spacing w:line="259" w:lineRule="auto"/>
        <w:textAlignment w:val="auto"/>
        <w:outlineLvl w:val="9"/>
        <w:rPr>
          <w:highlight w:val="yellow"/>
        </w:rPr>
      </w:pPr>
      <w:r w:rsidRPr="002E0DA0">
        <w:rPr>
          <w:highlight w:val="yellow"/>
        </w:rPr>
        <w:t>Data and statistics </w:t>
      </w:r>
    </w:p>
    <w:p w14:paraId="2B6E0199" w14:textId="77777777" w:rsidR="00876FD5" w:rsidRPr="002E0DA0" w:rsidRDefault="00876FD5" w:rsidP="00876FD5">
      <w:pPr>
        <w:spacing w:line="259" w:lineRule="auto"/>
        <w:textAlignment w:val="auto"/>
        <w:outlineLvl w:val="9"/>
        <w:rPr>
          <w:highlight w:val="yellow"/>
        </w:rPr>
      </w:pPr>
      <w:r w:rsidRPr="002E0DA0">
        <w:rPr>
          <w:highlight w:val="yellow"/>
        </w:rPr>
        <w:t> </w:t>
      </w:r>
    </w:p>
    <w:p w14:paraId="36401C54" w14:textId="77777777" w:rsidR="00876FD5" w:rsidRPr="002E0DA0" w:rsidRDefault="00876FD5" w:rsidP="00876FD5">
      <w:pPr>
        <w:spacing w:line="259" w:lineRule="auto"/>
        <w:textAlignment w:val="auto"/>
        <w:outlineLvl w:val="9"/>
        <w:rPr>
          <w:b/>
          <w:bCs/>
          <w:highlight w:val="yellow"/>
        </w:rPr>
      </w:pPr>
      <w:r w:rsidRPr="002E0DA0">
        <w:rPr>
          <w:b/>
          <w:bCs/>
          <w:highlight w:val="yellow"/>
        </w:rPr>
        <w:t>What to do if you find writing your assignments difficult</w:t>
      </w:r>
    </w:p>
    <w:p w14:paraId="548BA2DF" w14:textId="77777777" w:rsidR="00876FD5" w:rsidRDefault="00876FD5" w:rsidP="00876FD5">
      <w:pPr>
        <w:pStyle w:val="ListParagraph"/>
        <w:numPr>
          <w:ilvl w:val="0"/>
          <w:numId w:val="42"/>
        </w:numPr>
        <w:spacing w:line="259" w:lineRule="auto"/>
        <w:contextualSpacing w:val="0"/>
        <w:textAlignment w:val="auto"/>
        <w:outlineLvl w:val="9"/>
      </w:pPr>
      <w:r w:rsidRPr="002E0DA0">
        <w:rPr>
          <w:highlight w:val="yellow"/>
        </w:rPr>
        <w:t>It takes practice to learn to put things into your own words and to use the Harvard Referencing system properly. If you find it difficult, ask your assessor for help.</w:t>
      </w:r>
      <w:r>
        <w:t xml:space="preserve"> </w:t>
      </w:r>
    </w:p>
    <w:p w14:paraId="0BF4357C" w14:textId="77777777" w:rsidR="00876FD5" w:rsidRPr="002E0DA0" w:rsidRDefault="00876FD5" w:rsidP="00876FD5">
      <w:pPr>
        <w:pStyle w:val="ListParagraph"/>
        <w:numPr>
          <w:ilvl w:val="0"/>
          <w:numId w:val="42"/>
        </w:numPr>
        <w:spacing w:line="259" w:lineRule="auto"/>
        <w:contextualSpacing w:val="0"/>
        <w:textAlignment w:val="auto"/>
        <w:outlineLvl w:val="9"/>
        <w:rPr>
          <w:highlight w:val="yellow"/>
        </w:rPr>
      </w:pPr>
      <w:r w:rsidRPr="002E0DA0">
        <w:rPr>
          <w:highlight w:val="yellow"/>
        </w:rPr>
        <w:t>It may also be possible to pass an assignment by another method. This needs to be agreed with your assessor, but could include:</w:t>
      </w:r>
    </w:p>
    <w:p w14:paraId="32B47BD0" w14:textId="77777777" w:rsidR="00876FD5" w:rsidRPr="002E0DA0" w:rsidRDefault="00876FD5" w:rsidP="00876FD5">
      <w:pPr>
        <w:pStyle w:val="ListParagraph"/>
        <w:numPr>
          <w:ilvl w:val="0"/>
          <w:numId w:val="41"/>
        </w:numPr>
        <w:spacing w:line="259" w:lineRule="auto"/>
        <w:contextualSpacing w:val="0"/>
        <w:textAlignment w:val="auto"/>
        <w:outlineLvl w:val="9"/>
        <w:rPr>
          <w:highlight w:val="yellow"/>
        </w:rPr>
      </w:pPr>
      <w:r w:rsidRPr="002E0DA0">
        <w:rPr>
          <w:highlight w:val="yellow"/>
        </w:rPr>
        <w:lastRenderedPageBreak/>
        <w:t>Professional discussion</w:t>
      </w:r>
    </w:p>
    <w:p w14:paraId="50FEA304" w14:textId="77777777" w:rsidR="00876FD5" w:rsidRPr="002E0DA0" w:rsidRDefault="00876FD5" w:rsidP="00876FD5">
      <w:pPr>
        <w:pStyle w:val="ListParagraph"/>
        <w:numPr>
          <w:ilvl w:val="0"/>
          <w:numId w:val="41"/>
        </w:numPr>
        <w:spacing w:line="259" w:lineRule="auto"/>
        <w:contextualSpacing w:val="0"/>
        <w:textAlignment w:val="auto"/>
        <w:outlineLvl w:val="9"/>
        <w:rPr>
          <w:highlight w:val="yellow"/>
        </w:rPr>
      </w:pPr>
      <w:r w:rsidRPr="002E0DA0">
        <w:rPr>
          <w:highlight w:val="yellow"/>
        </w:rPr>
        <w:t>Work product (e.g. evidence of you meeting assignment criteria in practice)</w:t>
      </w:r>
    </w:p>
    <w:p w14:paraId="53C0C318" w14:textId="77777777" w:rsidR="00876FD5" w:rsidRPr="002E0DA0" w:rsidRDefault="00876FD5" w:rsidP="00876FD5">
      <w:pPr>
        <w:pStyle w:val="ListParagraph"/>
        <w:numPr>
          <w:ilvl w:val="0"/>
          <w:numId w:val="41"/>
        </w:numPr>
        <w:spacing w:line="259" w:lineRule="auto"/>
        <w:contextualSpacing w:val="0"/>
        <w:textAlignment w:val="auto"/>
        <w:outlineLvl w:val="9"/>
        <w:rPr>
          <w:highlight w:val="yellow"/>
        </w:rPr>
      </w:pPr>
      <w:r w:rsidRPr="002E0DA0">
        <w:rPr>
          <w:highlight w:val="yellow"/>
        </w:rPr>
        <w:t>Observation by your assessor or mentor</w:t>
      </w:r>
    </w:p>
    <w:p w14:paraId="2509461D" w14:textId="77777777" w:rsidR="00876FD5" w:rsidRPr="002E0DA0" w:rsidRDefault="00876FD5" w:rsidP="00876FD5">
      <w:pPr>
        <w:pStyle w:val="ListParagraph"/>
        <w:numPr>
          <w:ilvl w:val="0"/>
          <w:numId w:val="41"/>
        </w:numPr>
        <w:spacing w:line="259" w:lineRule="auto"/>
        <w:contextualSpacing w:val="0"/>
        <w:textAlignment w:val="auto"/>
        <w:outlineLvl w:val="9"/>
        <w:rPr>
          <w:highlight w:val="yellow"/>
        </w:rPr>
      </w:pPr>
      <w:r w:rsidRPr="002E0DA0">
        <w:rPr>
          <w:highlight w:val="yellow"/>
        </w:rPr>
        <w:t>Witness testimony (from someone senior to yourself)</w:t>
      </w:r>
    </w:p>
    <w:p w14:paraId="6FD38A91" w14:textId="77777777" w:rsidR="00876FD5" w:rsidRPr="002E0DA0" w:rsidRDefault="00876FD5" w:rsidP="00876FD5">
      <w:pPr>
        <w:pStyle w:val="ListParagraph"/>
        <w:numPr>
          <w:ilvl w:val="0"/>
          <w:numId w:val="41"/>
        </w:numPr>
        <w:spacing w:line="259" w:lineRule="auto"/>
        <w:contextualSpacing w:val="0"/>
        <w:textAlignment w:val="auto"/>
        <w:outlineLvl w:val="9"/>
        <w:rPr>
          <w:highlight w:val="yellow"/>
        </w:rPr>
      </w:pPr>
      <w:r w:rsidRPr="002E0DA0">
        <w:rPr>
          <w:highlight w:val="yellow"/>
        </w:rPr>
        <w:t>Recognition of other learning via certification </w:t>
      </w:r>
    </w:p>
    <w:p w14:paraId="2177DA2F" w14:textId="77777777" w:rsidR="00876FD5" w:rsidRPr="002E0DA0" w:rsidRDefault="00876FD5" w:rsidP="00876FD5">
      <w:pPr>
        <w:pStyle w:val="ListParagraph"/>
        <w:numPr>
          <w:ilvl w:val="0"/>
          <w:numId w:val="42"/>
        </w:numPr>
        <w:spacing w:line="259" w:lineRule="auto"/>
        <w:contextualSpacing w:val="0"/>
        <w:textAlignment w:val="auto"/>
        <w:outlineLvl w:val="9"/>
        <w:rPr>
          <w:highlight w:val="yellow"/>
        </w:rPr>
      </w:pPr>
      <w:r w:rsidRPr="002E0DA0">
        <w:rPr>
          <w:highlight w:val="yellow"/>
        </w:rPr>
        <w:t>If you have evidence of a need for learning support (e.g. a dyslexia diagnosis), your assessor will meet you more often. Normally, this would be identified at your initial assessment, but if your needs change during the apprenticeship, please speak with your assessor.</w:t>
      </w:r>
    </w:p>
    <w:p w14:paraId="1F7EA607" w14:textId="77777777" w:rsidR="0075099E" w:rsidRDefault="0075099E" w:rsidP="0075099E">
      <w:pPr>
        <w:pStyle w:val="Bullets"/>
        <w:numPr>
          <w:ilvl w:val="0"/>
          <w:numId w:val="0"/>
        </w:numPr>
        <w:ind w:left="720"/>
      </w:pPr>
    </w:p>
    <w:p w14:paraId="657A2E1B" w14:textId="77777777" w:rsidR="0075099E" w:rsidRPr="0069458E" w:rsidRDefault="0075099E" w:rsidP="00053876">
      <w:pPr>
        <w:spacing w:before="240"/>
        <w:rPr>
          <w:b/>
          <w:bCs/>
          <w:noProof/>
          <w:color w:val="auto"/>
          <w:szCs w:val="24"/>
          <w:shd w:val="clear" w:color="auto" w:fill="auto"/>
        </w:rPr>
      </w:pPr>
    </w:p>
    <w:sectPr w:rsidR="0075099E" w:rsidRPr="0069458E" w:rsidSect="003B00A5">
      <w:footerReference w:type="default" r:id="rId13"/>
      <w:pgSz w:w="11906" w:h="16838"/>
      <w:pgMar w:top="1134"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24E0" w14:textId="77777777" w:rsidR="00F25622" w:rsidRDefault="00F25622" w:rsidP="00D75D73">
      <w:r>
        <w:separator/>
      </w:r>
    </w:p>
  </w:endnote>
  <w:endnote w:type="continuationSeparator" w:id="0">
    <w:p w14:paraId="52644358" w14:textId="77777777" w:rsidR="00F25622" w:rsidRDefault="00F25622" w:rsidP="00D7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5F92" w14:textId="3CBD17A5" w:rsidR="002047FD" w:rsidRPr="006D4658" w:rsidRDefault="002047FD" w:rsidP="002047FD">
    <w:pPr>
      <w:pStyle w:val="Heading6"/>
      <w:pBdr>
        <w:top w:val="single" w:sz="4" w:space="1" w:color="auto"/>
      </w:pBdr>
      <w:spacing w:before="120"/>
      <w:rPr>
        <w:rFonts w:ascii="Arial" w:hAnsi="Arial" w:cs="Arial"/>
        <w:b/>
        <w:bCs/>
        <w:color w:val="auto"/>
        <w:sz w:val="20"/>
        <w:szCs w:val="20"/>
      </w:rPr>
    </w:pPr>
    <w:r w:rsidRPr="006D4658">
      <w:rPr>
        <w:rFonts w:ascii="Arial" w:hAnsi="Arial" w:cs="Arial"/>
        <w:b/>
        <w:bCs/>
        <w:color w:val="auto"/>
        <w:sz w:val="20"/>
        <w:szCs w:val="20"/>
      </w:rPr>
      <w:t>MGA Code of Conduct</w:t>
    </w:r>
    <w:r w:rsidR="006D4658">
      <w:rPr>
        <w:rFonts w:ascii="Arial" w:hAnsi="Arial" w:cs="Arial"/>
        <w:b/>
        <w:bCs/>
        <w:color w:val="auto"/>
        <w:sz w:val="20"/>
        <w:szCs w:val="20"/>
      </w:rPr>
      <w:t xml:space="preserve"> for Apprentices</w:t>
    </w:r>
  </w:p>
  <w:p w14:paraId="1F7A3D48" w14:textId="60E23DD1" w:rsidR="002047FD" w:rsidRPr="000D797A" w:rsidRDefault="002047FD" w:rsidP="00596494">
    <w:pPr>
      <w:pStyle w:val="Heading6"/>
      <w:spacing w:after="0"/>
      <w:rPr>
        <w:rFonts w:ascii="Arial" w:hAnsi="Arial" w:cs="Arial"/>
        <w:color w:val="auto"/>
        <w:sz w:val="20"/>
        <w:szCs w:val="20"/>
      </w:rPr>
    </w:pPr>
    <w:r w:rsidRPr="006D4658">
      <w:rPr>
        <w:rFonts w:ascii="Arial" w:hAnsi="Arial" w:cs="Arial"/>
        <w:color w:val="auto"/>
        <w:sz w:val="20"/>
        <w:szCs w:val="20"/>
      </w:rPr>
      <w:t xml:space="preserve">Ratified </w:t>
    </w:r>
    <w:r w:rsidR="000D797A">
      <w:rPr>
        <w:rFonts w:ascii="Arial" w:hAnsi="Arial" w:cs="Arial"/>
        <w:color w:val="auto"/>
        <w:sz w:val="20"/>
        <w:szCs w:val="20"/>
      </w:rPr>
      <w:t>May 2025</w:t>
    </w:r>
  </w:p>
  <w:p w14:paraId="784F7744" w14:textId="1A750941" w:rsidR="00AC7B77" w:rsidRPr="005361C4" w:rsidRDefault="002047FD" w:rsidP="00596494">
    <w:pPr>
      <w:pStyle w:val="Heading6"/>
      <w:spacing w:before="0" w:after="0"/>
      <w:rPr>
        <w:rFonts w:ascii="Arial" w:hAnsi="Arial" w:cs="Arial"/>
        <w:b/>
        <w:bCs/>
        <w:color w:val="auto"/>
        <w:sz w:val="20"/>
        <w:szCs w:val="20"/>
      </w:rPr>
    </w:pPr>
    <w:r w:rsidRPr="006D4658">
      <w:rPr>
        <w:rFonts w:ascii="Arial" w:hAnsi="Arial" w:cs="Arial"/>
        <w:color w:val="auto"/>
        <w:sz w:val="20"/>
        <w:szCs w:val="20"/>
      </w:rPr>
      <w:t xml:space="preserve">For review </w:t>
    </w:r>
    <w:r w:rsidR="000D797A">
      <w:rPr>
        <w:rFonts w:ascii="Arial" w:hAnsi="Arial" w:cs="Arial"/>
        <w:color w:val="auto"/>
        <w:sz w:val="20"/>
        <w:szCs w:val="20"/>
      </w:rPr>
      <w:t>summer 2026</w:t>
    </w:r>
    <w:r w:rsidRPr="001B41F6">
      <w:rPr>
        <w:rFonts w:ascii="Arial" w:hAnsi="Arial" w:cs="Arial"/>
        <w:color w:val="auto"/>
        <w:sz w:val="20"/>
        <w:szCs w:val="20"/>
      </w:rPr>
      <w:tab/>
    </w:r>
    <w:r w:rsidRPr="001B41F6">
      <w:rPr>
        <w:rFonts w:ascii="Arial" w:hAnsi="Arial" w:cs="Arial"/>
        <w:color w:val="auto"/>
        <w:sz w:val="20"/>
        <w:szCs w:val="20"/>
      </w:rPr>
      <w:tab/>
    </w:r>
    <w:sdt>
      <w:sdtPr>
        <w:rPr>
          <w:rFonts w:ascii="Arial" w:hAnsi="Arial" w:cs="Arial"/>
          <w:color w:val="auto"/>
          <w:sz w:val="20"/>
          <w:szCs w:val="20"/>
        </w:rPr>
        <w:id w:val="1140770326"/>
        <w:docPartObj>
          <w:docPartGallery w:val="Page Numbers (Bottom of Page)"/>
          <w:docPartUnique/>
        </w:docPartObj>
      </w:sdtPr>
      <w:sdtEndPr/>
      <w:sdtContent>
        <w:sdt>
          <w:sdtPr>
            <w:rPr>
              <w:rFonts w:ascii="Arial" w:hAnsi="Arial" w:cs="Arial"/>
              <w:color w:val="auto"/>
              <w:sz w:val="20"/>
              <w:szCs w:val="20"/>
            </w:rPr>
            <w:id w:val="-1282876267"/>
            <w:docPartObj>
              <w:docPartGallery w:val="Page Numbers (Top of Page)"/>
              <w:docPartUnique/>
            </w:docPartObj>
          </w:sdtPr>
          <w:sdtEndPr/>
          <w:sdtContent>
            <w:r w:rsidRPr="001B41F6">
              <w:rPr>
                <w:rFonts w:ascii="Arial" w:hAnsi="Arial" w:cs="Arial"/>
                <w:color w:val="auto"/>
                <w:sz w:val="20"/>
                <w:szCs w:val="20"/>
              </w:rPr>
              <w:t xml:space="preserve">          </w:t>
            </w:r>
            <w:r w:rsidRPr="001B41F6">
              <w:rPr>
                <w:rFonts w:ascii="Arial" w:hAnsi="Arial" w:cs="Arial"/>
                <w:color w:val="auto"/>
                <w:sz w:val="20"/>
                <w:szCs w:val="20"/>
              </w:rPr>
              <w:tab/>
            </w:r>
            <w:r w:rsidRPr="001B41F6">
              <w:rPr>
                <w:rFonts w:ascii="Arial" w:hAnsi="Arial" w:cs="Arial"/>
                <w:color w:val="auto"/>
                <w:sz w:val="20"/>
                <w:szCs w:val="20"/>
              </w:rPr>
              <w:tab/>
            </w:r>
            <w:proofErr w:type="gramStart"/>
            <w:r w:rsidRPr="001B41F6">
              <w:rPr>
                <w:rFonts w:ascii="Arial" w:hAnsi="Arial" w:cs="Arial"/>
                <w:color w:val="auto"/>
                <w:sz w:val="20"/>
                <w:szCs w:val="20"/>
              </w:rPr>
              <w:tab/>
              <w:t xml:space="preserve">  </w:t>
            </w:r>
            <w:r>
              <w:rPr>
                <w:rFonts w:ascii="Arial" w:hAnsi="Arial" w:cs="Arial"/>
                <w:color w:val="auto"/>
                <w:sz w:val="20"/>
                <w:szCs w:val="20"/>
              </w:rPr>
              <w:tab/>
            </w:r>
            <w:proofErr w:type="gramEnd"/>
            <w:r>
              <w:rPr>
                <w:rFonts w:ascii="Arial" w:hAnsi="Arial" w:cs="Arial"/>
                <w:color w:val="auto"/>
                <w:sz w:val="20"/>
                <w:szCs w:val="20"/>
              </w:rPr>
              <w:tab/>
            </w:r>
            <w:r w:rsidRPr="001B41F6">
              <w:rPr>
                <w:rFonts w:ascii="Arial" w:hAnsi="Arial" w:cs="Arial"/>
                <w:color w:val="auto"/>
                <w:sz w:val="20"/>
                <w:szCs w:val="20"/>
              </w:rPr>
              <w:t xml:space="preserve"> Page </w:t>
            </w:r>
            <w:r w:rsidRPr="001B41F6">
              <w:rPr>
                <w:rFonts w:ascii="Arial" w:hAnsi="Arial" w:cs="Arial"/>
                <w:b/>
                <w:bCs/>
                <w:color w:val="auto"/>
                <w:sz w:val="20"/>
                <w:szCs w:val="20"/>
              </w:rPr>
              <w:fldChar w:fldCharType="begin"/>
            </w:r>
            <w:r w:rsidRPr="001B41F6">
              <w:rPr>
                <w:rFonts w:ascii="Arial" w:hAnsi="Arial" w:cs="Arial"/>
                <w:b/>
                <w:bCs/>
                <w:color w:val="auto"/>
                <w:sz w:val="20"/>
                <w:szCs w:val="20"/>
              </w:rPr>
              <w:instrText xml:space="preserve"> PAGE  \* Arabic  \* MERGEFORMAT </w:instrText>
            </w:r>
            <w:r w:rsidRPr="001B41F6">
              <w:rPr>
                <w:rFonts w:ascii="Arial" w:hAnsi="Arial" w:cs="Arial"/>
                <w:b/>
                <w:bCs/>
                <w:color w:val="auto"/>
                <w:sz w:val="20"/>
                <w:szCs w:val="20"/>
              </w:rPr>
              <w:fldChar w:fldCharType="separate"/>
            </w:r>
            <w:r>
              <w:rPr>
                <w:rFonts w:ascii="Arial" w:hAnsi="Arial" w:cs="Arial"/>
                <w:b/>
                <w:bCs/>
                <w:color w:val="auto"/>
                <w:sz w:val="20"/>
                <w:szCs w:val="20"/>
              </w:rPr>
              <w:t>1</w:t>
            </w:r>
            <w:r w:rsidRPr="001B41F6">
              <w:rPr>
                <w:rFonts w:ascii="Arial" w:hAnsi="Arial" w:cs="Arial"/>
                <w:b/>
                <w:bCs/>
                <w:color w:val="auto"/>
                <w:sz w:val="20"/>
                <w:szCs w:val="20"/>
              </w:rPr>
              <w:fldChar w:fldCharType="end"/>
            </w:r>
            <w:r w:rsidRPr="001B41F6">
              <w:rPr>
                <w:rFonts w:ascii="Arial" w:hAnsi="Arial" w:cs="Arial"/>
                <w:color w:val="auto"/>
                <w:sz w:val="20"/>
                <w:szCs w:val="20"/>
              </w:rPr>
              <w:t xml:space="preserve"> of </w:t>
            </w:r>
            <w:r w:rsidRPr="001B41F6">
              <w:rPr>
                <w:rFonts w:ascii="Arial" w:hAnsi="Arial" w:cs="Arial"/>
                <w:b/>
                <w:bCs/>
                <w:color w:val="auto"/>
                <w:sz w:val="20"/>
                <w:szCs w:val="20"/>
              </w:rPr>
              <w:fldChar w:fldCharType="begin"/>
            </w:r>
            <w:r w:rsidRPr="001B41F6">
              <w:rPr>
                <w:rFonts w:ascii="Arial" w:hAnsi="Arial" w:cs="Arial"/>
                <w:b/>
                <w:bCs/>
                <w:color w:val="auto"/>
                <w:sz w:val="20"/>
                <w:szCs w:val="20"/>
              </w:rPr>
              <w:instrText xml:space="preserve"> NUMPAGES  \* Arabic  \* MERGEFORMAT </w:instrText>
            </w:r>
            <w:r w:rsidRPr="001B41F6">
              <w:rPr>
                <w:rFonts w:ascii="Arial" w:hAnsi="Arial" w:cs="Arial"/>
                <w:b/>
                <w:bCs/>
                <w:color w:val="auto"/>
                <w:sz w:val="20"/>
                <w:szCs w:val="20"/>
              </w:rPr>
              <w:fldChar w:fldCharType="separate"/>
            </w:r>
            <w:r>
              <w:rPr>
                <w:rFonts w:ascii="Arial" w:hAnsi="Arial" w:cs="Arial"/>
                <w:b/>
                <w:bCs/>
                <w:color w:val="auto"/>
                <w:sz w:val="20"/>
                <w:szCs w:val="20"/>
              </w:rPr>
              <w:t>3</w:t>
            </w:r>
            <w:r w:rsidRPr="001B41F6">
              <w:rPr>
                <w:rFonts w:ascii="Arial" w:hAnsi="Arial" w:cs="Arial"/>
                <w:b/>
                <w:bCs/>
                <w:color w:val="auto"/>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89F8" w14:textId="77777777" w:rsidR="00F25622" w:rsidRDefault="00F25622" w:rsidP="00D75D73">
      <w:r>
        <w:separator/>
      </w:r>
    </w:p>
  </w:footnote>
  <w:footnote w:type="continuationSeparator" w:id="0">
    <w:p w14:paraId="7A53F042" w14:textId="77777777" w:rsidR="00F25622" w:rsidRDefault="00F25622" w:rsidP="00D7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F40"/>
    <w:multiLevelType w:val="multilevel"/>
    <w:tmpl w:val="931C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1C4F"/>
    <w:multiLevelType w:val="hybridMultilevel"/>
    <w:tmpl w:val="3428342A"/>
    <w:lvl w:ilvl="0" w:tplc="08090001">
      <w:start w:val="1"/>
      <w:numFmt w:val="bullet"/>
      <w:lvlText w:val=""/>
      <w:lvlJc w:val="left"/>
      <w:pPr>
        <w:ind w:left="720" w:hanging="360"/>
      </w:pPr>
      <w:rPr>
        <w:rFonts w:ascii="Symbol" w:hAnsi="Symbol" w:hint="default"/>
      </w:rPr>
    </w:lvl>
    <w:lvl w:ilvl="1" w:tplc="B232D92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F462C"/>
    <w:multiLevelType w:val="hybridMultilevel"/>
    <w:tmpl w:val="32A44B0E"/>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DA0A5F"/>
    <w:multiLevelType w:val="hybridMultilevel"/>
    <w:tmpl w:val="351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B5E3B"/>
    <w:multiLevelType w:val="hybridMultilevel"/>
    <w:tmpl w:val="8E8C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F14EF"/>
    <w:multiLevelType w:val="hybridMultilevel"/>
    <w:tmpl w:val="6D6AEC12"/>
    <w:lvl w:ilvl="0" w:tplc="3F2009F2">
      <w:start w:val="1"/>
      <w:numFmt w:val="bullet"/>
      <w:lvlText w:val=""/>
      <w:lvlJc w:val="left"/>
      <w:pPr>
        <w:ind w:left="720" w:hanging="360"/>
      </w:pPr>
      <w:rPr>
        <w:rFonts w:ascii="Symbol" w:hAnsi="Symbol" w:hint="default"/>
        <w:b w:val="0"/>
        <w:i w:val="0"/>
        <w:color w:val="1F40A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1168B"/>
    <w:multiLevelType w:val="hybridMultilevel"/>
    <w:tmpl w:val="265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A7AA4"/>
    <w:multiLevelType w:val="hybridMultilevel"/>
    <w:tmpl w:val="B860DE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7E1979"/>
    <w:multiLevelType w:val="hybridMultilevel"/>
    <w:tmpl w:val="E9E698FE"/>
    <w:lvl w:ilvl="0" w:tplc="D3725796">
      <w:start w:val="1"/>
      <w:numFmt w:val="bullet"/>
      <w:lvlText w:val=""/>
      <w:lvlJc w:val="left"/>
      <w:pPr>
        <w:ind w:left="720" w:hanging="360"/>
      </w:pPr>
      <w:rPr>
        <w:rFonts w:ascii="Symbol" w:hAnsi="Symbol" w:hint="default"/>
        <w:color w:val="487B77"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B734E"/>
    <w:multiLevelType w:val="multilevel"/>
    <w:tmpl w:val="A978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F3425"/>
    <w:multiLevelType w:val="hybridMultilevel"/>
    <w:tmpl w:val="80524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D1B6A"/>
    <w:multiLevelType w:val="hybridMultilevel"/>
    <w:tmpl w:val="C2860E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EB1CD1"/>
    <w:multiLevelType w:val="hybridMultilevel"/>
    <w:tmpl w:val="494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504C0"/>
    <w:multiLevelType w:val="hybridMultilevel"/>
    <w:tmpl w:val="86085330"/>
    <w:lvl w:ilvl="0" w:tplc="B7FE01B2">
      <w:start w:val="1"/>
      <w:numFmt w:val="bullet"/>
      <w:pStyle w:val="Bullets"/>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50383"/>
    <w:multiLevelType w:val="hybridMultilevel"/>
    <w:tmpl w:val="5F107DB8"/>
    <w:lvl w:ilvl="0" w:tplc="794CB94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F5811"/>
    <w:multiLevelType w:val="hybridMultilevel"/>
    <w:tmpl w:val="082032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A1209"/>
    <w:multiLevelType w:val="hybridMultilevel"/>
    <w:tmpl w:val="4074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F348A"/>
    <w:multiLevelType w:val="hybridMultilevel"/>
    <w:tmpl w:val="D9D454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41204"/>
    <w:multiLevelType w:val="multilevel"/>
    <w:tmpl w:val="CD06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60671"/>
    <w:multiLevelType w:val="hybridMultilevel"/>
    <w:tmpl w:val="BC06B510"/>
    <w:lvl w:ilvl="0" w:tplc="D3725796">
      <w:start w:val="1"/>
      <w:numFmt w:val="bullet"/>
      <w:lvlText w:val=""/>
      <w:lvlJc w:val="left"/>
      <w:pPr>
        <w:ind w:left="720" w:hanging="360"/>
      </w:pPr>
      <w:rPr>
        <w:rFonts w:ascii="Symbol" w:hAnsi="Symbol" w:hint="default"/>
        <w:color w:val="487B77" w:themeColor="accent6"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0194B"/>
    <w:multiLevelType w:val="hybridMultilevel"/>
    <w:tmpl w:val="1BA0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D11F6"/>
    <w:multiLevelType w:val="hybridMultilevel"/>
    <w:tmpl w:val="6F4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D5C98"/>
    <w:multiLevelType w:val="hybridMultilevel"/>
    <w:tmpl w:val="08945C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7574B5"/>
    <w:multiLevelType w:val="hybridMultilevel"/>
    <w:tmpl w:val="34A8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B0E56"/>
    <w:multiLevelType w:val="hybridMultilevel"/>
    <w:tmpl w:val="61D47640"/>
    <w:lvl w:ilvl="0" w:tplc="CF9666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C01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967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BC36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AF5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9A29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3E1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847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50F7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994172"/>
    <w:multiLevelType w:val="hybridMultilevel"/>
    <w:tmpl w:val="5EE4AF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F062B2"/>
    <w:multiLevelType w:val="hybridMultilevel"/>
    <w:tmpl w:val="31C6F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37C0E"/>
    <w:multiLevelType w:val="hybridMultilevel"/>
    <w:tmpl w:val="0A22F544"/>
    <w:lvl w:ilvl="0" w:tplc="05366C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40A09"/>
    <w:multiLevelType w:val="hybridMultilevel"/>
    <w:tmpl w:val="5F88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175DF"/>
    <w:multiLevelType w:val="hybridMultilevel"/>
    <w:tmpl w:val="9A8A4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9D3CE6"/>
    <w:multiLevelType w:val="hybridMultilevel"/>
    <w:tmpl w:val="0FB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51D22"/>
    <w:multiLevelType w:val="hybridMultilevel"/>
    <w:tmpl w:val="ECDA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10CD1"/>
    <w:multiLevelType w:val="multilevel"/>
    <w:tmpl w:val="9F12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A0B07"/>
    <w:multiLevelType w:val="hybridMultilevel"/>
    <w:tmpl w:val="6FD80F4C"/>
    <w:lvl w:ilvl="0" w:tplc="6EAC208C">
      <w:start w:val="1"/>
      <w:numFmt w:val="bullet"/>
      <w:lvlText w:val=""/>
      <w:lvlJc w:val="left"/>
      <w:pPr>
        <w:ind w:left="720" w:hanging="360"/>
      </w:pPr>
      <w:rPr>
        <w:rFonts w:ascii="Symbol" w:hAnsi="Symbol" w:hint="default"/>
        <w:b/>
        <w:i w:val="0"/>
        <w:color w:val="1F40A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E0009"/>
    <w:multiLevelType w:val="hybridMultilevel"/>
    <w:tmpl w:val="0A00E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C847C9"/>
    <w:multiLevelType w:val="multilevel"/>
    <w:tmpl w:val="42A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883A93"/>
    <w:multiLevelType w:val="hybridMultilevel"/>
    <w:tmpl w:val="93767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4E2DEF"/>
    <w:multiLevelType w:val="hybridMultilevel"/>
    <w:tmpl w:val="4E4E58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385763"/>
    <w:multiLevelType w:val="hybridMultilevel"/>
    <w:tmpl w:val="515A4BD4"/>
    <w:lvl w:ilvl="0" w:tplc="3F2009F2">
      <w:start w:val="1"/>
      <w:numFmt w:val="bullet"/>
      <w:lvlText w:val=""/>
      <w:lvlJc w:val="left"/>
      <w:pPr>
        <w:ind w:left="720" w:hanging="360"/>
      </w:pPr>
      <w:rPr>
        <w:rFonts w:ascii="Symbol" w:hAnsi="Symbol" w:hint="default"/>
        <w:b w:val="0"/>
        <w:i w:val="0"/>
        <w:color w:val="1F40A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73E19"/>
    <w:multiLevelType w:val="hybridMultilevel"/>
    <w:tmpl w:val="607E38AE"/>
    <w:lvl w:ilvl="0" w:tplc="01381316">
      <w:start w:val="1"/>
      <w:numFmt w:val="decimal"/>
      <w:lvlText w:val="%1)"/>
      <w:lvlJc w:val="left"/>
      <w:pPr>
        <w:ind w:left="720" w:hanging="360"/>
      </w:pPr>
      <w:rPr>
        <w:rFonts w:ascii="Arial" w:hAnsi="Arial"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C72E26"/>
    <w:multiLevelType w:val="hybridMultilevel"/>
    <w:tmpl w:val="565A2DBC"/>
    <w:lvl w:ilvl="0" w:tplc="0986A0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6610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E0B0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3468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9087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FC56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40F4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7E26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CCF0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A4433B"/>
    <w:multiLevelType w:val="hybridMultilevel"/>
    <w:tmpl w:val="938AAD2A"/>
    <w:lvl w:ilvl="0" w:tplc="08090001">
      <w:start w:val="1"/>
      <w:numFmt w:val="bullet"/>
      <w:lvlText w:val=""/>
      <w:lvlJc w:val="left"/>
      <w:pPr>
        <w:ind w:left="720" w:hanging="360"/>
      </w:pPr>
      <w:rPr>
        <w:rFonts w:ascii="Symbol" w:hAnsi="Symbol" w:hint="default"/>
      </w:rPr>
    </w:lvl>
    <w:lvl w:ilvl="1" w:tplc="043A8FB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5777">
    <w:abstractNumId w:val="19"/>
  </w:num>
  <w:num w:numId="2" w16cid:durableId="806047625">
    <w:abstractNumId w:val="8"/>
  </w:num>
  <w:num w:numId="3" w16cid:durableId="1505054216">
    <w:abstractNumId w:val="33"/>
  </w:num>
  <w:num w:numId="4" w16cid:durableId="357433465">
    <w:abstractNumId w:val="5"/>
  </w:num>
  <w:num w:numId="5" w16cid:durableId="922376138">
    <w:abstractNumId w:val="12"/>
  </w:num>
  <w:num w:numId="6" w16cid:durableId="760178434">
    <w:abstractNumId w:val="1"/>
  </w:num>
  <w:num w:numId="7" w16cid:durableId="303699985">
    <w:abstractNumId w:val="41"/>
  </w:num>
  <w:num w:numId="8" w16cid:durableId="2082822822">
    <w:abstractNumId w:val="21"/>
  </w:num>
  <w:num w:numId="9" w16cid:durableId="864178620">
    <w:abstractNumId w:val="7"/>
  </w:num>
  <w:num w:numId="10" w16cid:durableId="1888567410">
    <w:abstractNumId w:val="13"/>
  </w:num>
  <w:num w:numId="11" w16cid:durableId="660933675">
    <w:abstractNumId w:val="36"/>
  </w:num>
  <w:num w:numId="12" w16cid:durableId="1864975824">
    <w:abstractNumId w:val="15"/>
  </w:num>
  <w:num w:numId="13" w16cid:durableId="312872881">
    <w:abstractNumId w:val="25"/>
  </w:num>
  <w:num w:numId="14" w16cid:durableId="1194879337">
    <w:abstractNumId w:val="10"/>
  </w:num>
  <w:num w:numId="15" w16cid:durableId="1377467596">
    <w:abstractNumId w:val="22"/>
  </w:num>
  <w:num w:numId="16" w16cid:durableId="464469947">
    <w:abstractNumId w:val="37"/>
  </w:num>
  <w:num w:numId="17" w16cid:durableId="970552324">
    <w:abstractNumId w:val="2"/>
  </w:num>
  <w:num w:numId="18" w16cid:durableId="62460276">
    <w:abstractNumId w:val="23"/>
  </w:num>
  <w:num w:numId="19" w16cid:durableId="1177109449">
    <w:abstractNumId w:val="17"/>
  </w:num>
  <w:num w:numId="20" w16cid:durableId="1985499747">
    <w:abstractNumId w:val="34"/>
  </w:num>
  <w:num w:numId="21" w16cid:durableId="1674257772">
    <w:abstractNumId w:val="27"/>
  </w:num>
  <w:num w:numId="22" w16cid:durableId="1324817012">
    <w:abstractNumId w:val="4"/>
  </w:num>
  <w:num w:numId="23" w16cid:durableId="1338579709">
    <w:abstractNumId w:val="11"/>
  </w:num>
  <w:num w:numId="24" w16cid:durableId="1223907285">
    <w:abstractNumId w:val="31"/>
  </w:num>
  <w:num w:numId="25" w16cid:durableId="160387632">
    <w:abstractNumId w:val="0"/>
  </w:num>
  <w:num w:numId="26" w16cid:durableId="1896894829">
    <w:abstractNumId w:val="3"/>
  </w:num>
  <w:num w:numId="27" w16cid:durableId="1074552182">
    <w:abstractNumId w:val="16"/>
  </w:num>
  <w:num w:numId="28" w16cid:durableId="91049977">
    <w:abstractNumId w:val="28"/>
  </w:num>
  <w:num w:numId="29" w16cid:durableId="190992589">
    <w:abstractNumId w:val="6"/>
  </w:num>
  <w:num w:numId="30" w16cid:durableId="1449007804">
    <w:abstractNumId w:val="26"/>
  </w:num>
  <w:num w:numId="31" w16cid:durableId="320619728">
    <w:abstractNumId w:val="40"/>
  </w:num>
  <w:num w:numId="32" w16cid:durableId="1451431483">
    <w:abstractNumId w:val="24"/>
  </w:num>
  <w:num w:numId="33" w16cid:durableId="600337416">
    <w:abstractNumId w:val="20"/>
  </w:num>
  <w:num w:numId="34" w16cid:durableId="1052003505">
    <w:abstractNumId w:val="38"/>
  </w:num>
  <w:num w:numId="35" w16cid:durableId="1009596377">
    <w:abstractNumId w:val="14"/>
  </w:num>
  <w:num w:numId="36" w16cid:durableId="1693991203">
    <w:abstractNumId w:val="9"/>
  </w:num>
  <w:num w:numId="37" w16cid:durableId="838615756">
    <w:abstractNumId w:val="35"/>
  </w:num>
  <w:num w:numId="38" w16cid:durableId="1079671290">
    <w:abstractNumId w:val="18"/>
  </w:num>
  <w:num w:numId="39" w16cid:durableId="1212111596">
    <w:abstractNumId w:val="32"/>
  </w:num>
  <w:num w:numId="40" w16cid:durableId="788356627">
    <w:abstractNumId w:val="29"/>
  </w:num>
  <w:num w:numId="41" w16cid:durableId="1488008881">
    <w:abstractNumId w:val="30"/>
  </w:num>
  <w:num w:numId="42" w16cid:durableId="85415009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C1"/>
    <w:rsid w:val="00001930"/>
    <w:rsid w:val="00001A76"/>
    <w:rsid w:val="00002A33"/>
    <w:rsid w:val="00005F0A"/>
    <w:rsid w:val="0001234B"/>
    <w:rsid w:val="000179CC"/>
    <w:rsid w:val="000231DB"/>
    <w:rsid w:val="000238E3"/>
    <w:rsid w:val="00031A52"/>
    <w:rsid w:val="0003342F"/>
    <w:rsid w:val="00033CBA"/>
    <w:rsid w:val="00034AE0"/>
    <w:rsid w:val="00036713"/>
    <w:rsid w:val="00042E68"/>
    <w:rsid w:val="00047610"/>
    <w:rsid w:val="000535E4"/>
    <w:rsid w:val="00053876"/>
    <w:rsid w:val="00053D48"/>
    <w:rsid w:val="00055617"/>
    <w:rsid w:val="000567F8"/>
    <w:rsid w:val="00067568"/>
    <w:rsid w:val="00071CED"/>
    <w:rsid w:val="00072E76"/>
    <w:rsid w:val="00073B05"/>
    <w:rsid w:val="000755C6"/>
    <w:rsid w:val="0008583A"/>
    <w:rsid w:val="00086771"/>
    <w:rsid w:val="00095ADC"/>
    <w:rsid w:val="00096926"/>
    <w:rsid w:val="000A46D5"/>
    <w:rsid w:val="000A64BE"/>
    <w:rsid w:val="000A6AEE"/>
    <w:rsid w:val="000B1BB1"/>
    <w:rsid w:val="000B2BF2"/>
    <w:rsid w:val="000C1940"/>
    <w:rsid w:val="000C22F6"/>
    <w:rsid w:val="000C5C1D"/>
    <w:rsid w:val="000C5D4B"/>
    <w:rsid w:val="000C6DA0"/>
    <w:rsid w:val="000C6ED6"/>
    <w:rsid w:val="000C732A"/>
    <w:rsid w:val="000D0073"/>
    <w:rsid w:val="000D797A"/>
    <w:rsid w:val="000E0372"/>
    <w:rsid w:val="000E27CD"/>
    <w:rsid w:val="000E2875"/>
    <w:rsid w:val="000E38A0"/>
    <w:rsid w:val="000E4629"/>
    <w:rsid w:val="000E534B"/>
    <w:rsid w:val="000E70E4"/>
    <w:rsid w:val="000F7F77"/>
    <w:rsid w:val="00104F08"/>
    <w:rsid w:val="001066BE"/>
    <w:rsid w:val="00107355"/>
    <w:rsid w:val="001104FC"/>
    <w:rsid w:val="00111C46"/>
    <w:rsid w:val="00112249"/>
    <w:rsid w:val="001125CF"/>
    <w:rsid w:val="00114F6E"/>
    <w:rsid w:val="00121DA6"/>
    <w:rsid w:val="0012480E"/>
    <w:rsid w:val="00125023"/>
    <w:rsid w:val="0012515C"/>
    <w:rsid w:val="001336E8"/>
    <w:rsid w:val="00133DED"/>
    <w:rsid w:val="00134847"/>
    <w:rsid w:val="00140D16"/>
    <w:rsid w:val="0014369A"/>
    <w:rsid w:val="00143AA0"/>
    <w:rsid w:val="00145243"/>
    <w:rsid w:val="00145D52"/>
    <w:rsid w:val="00146EC7"/>
    <w:rsid w:val="0015008F"/>
    <w:rsid w:val="001512F6"/>
    <w:rsid w:val="001518F7"/>
    <w:rsid w:val="00154833"/>
    <w:rsid w:val="00154ABC"/>
    <w:rsid w:val="00162F11"/>
    <w:rsid w:val="00172846"/>
    <w:rsid w:val="00173712"/>
    <w:rsid w:val="00181086"/>
    <w:rsid w:val="00182B50"/>
    <w:rsid w:val="00185B2F"/>
    <w:rsid w:val="00186AC5"/>
    <w:rsid w:val="00191B87"/>
    <w:rsid w:val="001970EF"/>
    <w:rsid w:val="00197A9A"/>
    <w:rsid w:val="001A5D27"/>
    <w:rsid w:val="001A6580"/>
    <w:rsid w:val="001B35D9"/>
    <w:rsid w:val="001B4AEA"/>
    <w:rsid w:val="001B70F8"/>
    <w:rsid w:val="001B77F4"/>
    <w:rsid w:val="001B7EAC"/>
    <w:rsid w:val="001C75DF"/>
    <w:rsid w:val="001D2839"/>
    <w:rsid w:val="001D4289"/>
    <w:rsid w:val="001D4E34"/>
    <w:rsid w:val="001D67F9"/>
    <w:rsid w:val="001E1AE4"/>
    <w:rsid w:val="001E24A5"/>
    <w:rsid w:val="001E349F"/>
    <w:rsid w:val="001E4780"/>
    <w:rsid w:val="001E605C"/>
    <w:rsid w:val="001F1544"/>
    <w:rsid w:val="001F2302"/>
    <w:rsid w:val="001F2C40"/>
    <w:rsid w:val="001F32AF"/>
    <w:rsid w:val="001F356C"/>
    <w:rsid w:val="001F678E"/>
    <w:rsid w:val="001F752B"/>
    <w:rsid w:val="0020103A"/>
    <w:rsid w:val="00202839"/>
    <w:rsid w:val="0020429C"/>
    <w:rsid w:val="002047FD"/>
    <w:rsid w:val="00205346"/>
    <w:rsid w:val="0020652D"/>
    <w:rsid w:val="00206862"/>
    <w:rsid w:val="00212AED"/>
    <w:rsid w:val="002150E5"/>
    <w:rsid w:val="002176F8"/>
    <w:rsid w:val="00220803"/>
    <w:rsid w:val="00224913"/>
    <w:rsid w:val="00225958"/>
    <w:rsid w:val="00226D2B"/>
    <w:rsid w:val="00227151"/>
    <w:rsid w:val="0023130B"/>
    <w:rsid w:val="00232F91"/>
    <w:rsid w:val="00233B0C"/>
    <w:rsid w:val="00236B01"/>
    <w:rsid w:val="00241E91"/>
    <w:rsid w:val="0024275E"/>
    <w:rsid w:val="00242CC1"/>
    <w:rsid w:val="002466AE"/>
    <w:rsid w:val="002469E0"/>
    <w:rsid w:val="00252136"/>
    <w:rsid w:val="00253447"/>
    <w:rsid w:val="002553CF"/>
    <w:rsid w:val="00257454"/>
    <w:rsid w:val="00260170"/>
    <w:rsid w:val="002601C9"/>
    <w:rsid w:val="00260599"/>
    <w:rsid w:val="002615EB"/>
    <w:rsid w:val="00270C68"/>
    <w:rsid w:val="002715F0"/>
    <w:rsid w:val="00271F3B"/>
    <w:rsid w:val="0027260D"/>
    <w:rsid w:val="002751BD"/>
    <w:rsid w:val="0027668E"/>
    <w:rsid w:val="002776DA"/>
    <w:rsid w:val="00280808"/>
    <w:rsid w:val="00282332"/>
    <w:rsid w:val="00282A9C"/>
    <w:rsid w:val="00284185"/>
    <w:rsid w:val="00286DE4"/>
    <w:rsid w:val="002922CE"/>
    <w:rsid w:val="00292709"/>
    <w:rsid w:val="002A02F7"/>
    <w:rsid w:val="002A35EF"/>
    <w:rsid w:val="002A3716"/>
    <w:rsid w:val="002A66D2"/>
    <w:rsid w:val="002B0968"/>
    <w:rsid w:val="002B4EE1"/>
    <w:rsid w:val="002B7AE2"/>
    <w:rsid w:val="002C79E2"/>
    <w:rsid w:val="002D1495"/>
    <w:rsid w:val="002D53B7"/>
    <w:rsid w:val="002D5F57"/>
    <w:rsid w:val="002D6481"/>
    <w:rsid w:val="002D778E"/>
    <w:rsid w:val="002E189E"/>
    <w:rsid w:val="002E285C"/>
    <w:rsid w:val="002E3020"/>
    <w:rsid w:val="002E4ABF"/>
    <w:rsid w:val="002E4CB7"/>
    <w:rsid w:val="002E73FE"/>
    <w:rsid w:val="002E7585"/>
    <w:rsid w:val="002F10F2"/>
    <w:rsid w:val="002F1C3E"/>
    <w:rsid w:val="002F3C6E"/>
    <w:rsid w:val="00304A15"/>
    <w:rsid w:val="00305615"/>
    <w:rsid w:val="0030573E"/>
    <w:rsid w:val="003129B3"/>
    <w:rsid w:val="003132D2"/>
    <w:rsid w:val="00316882"/>
    <w:rsid w:val="003246BC"/>
    <w:rsid w:val="00325A00"/>
    <w:rsid w:val="00325A1E"/>
    <w:rsid w:val="00326323"/>
    <w:rsid w:val="00326A55"/>
    <w:rsid w:val="00330024"/>
    <w:rsid w:val="00333E00"/>
    <w:rsid w:val="00340AE4"/>
    <w:rsid w:val="00341BB9"/>
    <w:rsid w:val="0034253F"/>
    <w:rsid w:val="00342811"/>
    <w:rsid w:val="003464D6"/>
    <w:rsid w:val="00350DAB"/>
    <w:rsid w:val="0035255E"/>
    <w:rsid w:val="00352EE3"/>
    <w:rsid w:val="00355F7C"/>
    <w:rsid w:val="0035781B"/>
    <w:rsid w:val="00363F69"/>
    <w:rsid w:val="00364385"/>
    <w:rsid w:val="003645B3"/>
    <w:rsid w:val="00364656"/>
    <w:rsid w:val="0037018C"/>
    <w:rsid w:val="003713AB"/>
    <w:rsid w:val="00371D60"/>
    <w:rsid w:val="0037592C"/>
    <w:rsid w:val="003807FE"/>
    <w:rsid w:val="00381BED"/>
    <w:rsid w:val="00383F02"/>
    <w:rsid w:val="003845A7"/>
    <w:rsid w:val="00386521"/>
    <w:rsid w:val="00387DC6"/>
    <w:rsid w:val="00390D78"/>
    <w:rsid w:val="00391D18"/>
    <w:rsid w:val="0039238C"/>
    <w:rsid w:val="003923CD"/>
    <w:rsid w:val="003924E1"/>
    <w:rsid w:val="00395F7A"/>
    <w:rsid w:val="00396DC5"/>
    <w:rsid w:val="00397A26"/>
    <w:rsid w:val="003A2EEF"/>
    <w:rsid w:val="003A3926"/>
    <w:rsid w:val="003A485F"/>
    <w:rsid w:val="003A4F86"/>
    <w:rsid w:val="003B00A5"/>
    <w:rsid w:val="003B0D0D"/>
    <w:rsid w:val="003B31C8"/>
    <w:rsid w:val="003B4B8D"/>
    <w:rsid w:val="003B6C43"/>
    <w:rsid w:val="003C2C9D"/>
    <w:rsid w:val="003C4810"/>
    <w:rsid w:val="003C4EFB"/>
    <w:rsid w:val="003D1CB4"/>
    <w:rsid w:val="003D4439"/>
    <w:rsid w:val="003D47F4"/>
    <w:rsid w:val="003E3A55"/>
    <w:rsid w:val="003E57F5"/>
    <w:rsid w:val="003F0225"/>
    <w:rsid w:val="003F4C40"/>
    <w:rsid w:val="003F50A2"/>
    <w:rsid w:val="004014A0"/>
    <w:rsid w:val="004054BA"/>
    <w:rsid w:val="00407525"/>
    <w:rsid w:val="0041224F"/>
    <w:rsid w:val="00415AC2"/>
    <w:rsid w:val="004160CD"/>
    <w:rsid w:val="00416C0B"/>
    <w:rsid w:val="00420BCE"/>
    <w:rsid w:val="0042235C"/>
    <w:rsid w:val="00425FCA"/>
    <w:rsid w:val="00427E9D"/>
    <w:rsid w:val="00430A35"/>
    <w:rsid w:val="00430D0F"/>
    <w:rsid w:val="004317CB"/>
    <w:rsid w:val="00435D77"/>
    <w:rsid w:val="00447A21"/>
    <w:rsid w:val="00447C85"/>
    <w:rsid w:val="0045352B"/>
    <w:rsid w:val="00455AAD"/>
    <w:rsid w:val="00460EC4"/>
    <w:rsid w:val="00462A4A"/>
    <w:rsid w:val="00465BC9"/>
    <w:rsid w:val="00472415"/>
    <w:rsid w:val="00473BF7"/>
    <w:rsid w:val="004743A5"/>
    <w:rsid w:val="00484E43"/>
    <w:rsid w:val="0049020E"/>
    <w:rsid w:val="00490F80"/>
    <w:rsid w:val="00492FF9"/>
    <w:rsid w:val="00493097"/>
    <w:rsid w:val="00493868"/>
    <w:rsid w:val="004938A6"/>
    <w:rsid w:val="00493A2D"/>
    <w:rsid w:val="00494171"/>
    <w:rsid w:val="004948D0"/>
    <w:rsid w:val="00495600"/>
    <w:rsid w:val="004974A5"/>
    <w:rsid w:val="004A4B2C"/>
    <w:rsid w:val="004A551E"/>
    <w:rsid w:val="004A7C89"/>
    <w:rsid w:val="004B0206"/>
    <w:rsid w:val="004B09CB"/>
    <w:rsid w:val="004B3DE1"/>
    <w:rsid w:val="004C0D82"/>
    <w:rsid w:val="004C1CB0"/>
    <w:rsid w:val="004C52AA"/>
    <w:rsid w:val="004C68AF"/>
    <w:rsid w:val="004C6949"/>
    <w:rsid w:val="004C6B21"/>
    <w:rsid w:val="004C70B6"/>
    <w:rsid w:val="004D2E4F"/>
    <w:rsid w:val="004D3334"/>
    <w:rsid w:val="004D633D"/>
    <w:rsid w:val="004D6F11"/>
    <w:rsid w:val="004E1985"/>
    <w:rsid w:val="004E4DEF"/>
    <w:rsid w:val="004E5900"/>
    <w:rsid w:val="004E65C2"/>
    <w:rsid w:val="004E70DE"/>
    <w:rsid w:val="004F54C5"/>
    <w:rsid w:val="00502A98"/>
    <w:rsid w:val="0050615C"/>
    <w:rsid w:val="00511B34"/>
    <w:rsid w:val="00514921"/>
    <w:rsid w:val="0052356C"/>
    <w:rsid w:val="00524BEB"/>
    <w:rsid w:val="00531DAF"/>
    <w:rsid w:val="00534D50"/>
    <w:rsid w:val="005361C4"/>
    <w:rsid w:val="00536A36"/>
    <w:rsid w:val="00537C36"/>
    <w:rsid w:val="00541FB1"/>
    <w:rsid w:val="0054296B"/>
    <w:rsid w:val="00543046"/>
    <w:rsid w:val="00543854"/>
    <w:rsid w:val="005542EA"/>
    <w:rsid w:val="005569FE"/>
    <w:rsid w:val="0055736B"/>
    <w:rsid w:val="00557A14"/>
    <w:rsid w:val="00557D7A"/>
    <w:rsid w:val="0056013B"/>
    <w:rsid w:val="00560568"/>
    <w:rsid w:val="0056087E"/>
    <w:rsid w:val="005634FA"/>
    <w:rsid w:val="0056548E"/>
    <w:rsid w:val="00566882"/>
    <w:rsid w:val="005706C9"/>
    <w:rsid w:val="005730FA"/>
    <w:rsid w:val="00575218"/>
    <w:rsid w:val="00576639"/>
    <w:rsid w:val="00581890"/>
    <w:rsid w:val="0058199D"/>
    <w:rsid w:val="0059645C"/>
    <w:rsid w:val="00596494"/>
    <w:rsid w:val="00596D23"/>
    <w:rsid w:val="0059734B"/>
    <w:rsid w:val="005A058E"/>
    <w:rsid w:val="005A069A"/>
    <w:rsid w:val="005A275C"/>
    <w:rsid w:val="005A29E0"/>
    <w:rsid w:val="005A42D2"/>
    <w:rsid w:val="005A7860"/>
    <w:rsid w:val="005B08D9"/>
    <w:rsid w:val="005B1E17"/>
    <w:rsid w:val="005B229C"/>
    <w:rsid w:val="005B55A9"/>
    <w:rsid w:val="005C0ABA"/>
    <w:rsid w:val="005C127D"/>
    <w:rsid w:val="005C2802"/>
    <w:rsid w:val="005C532E"/>
    <w:rsid w:val="005C59F6"/>
    <w:rsid w:val="005D07DA"/>
    <w:rsid w:val="005D314D"/>
    <w:rsid w:val="005E0AC9"/>
    <w:rsid w:val="005E4B0C"/>
    <w:rsid w:val="005E7835"/>
    <w:rsid w:val="005F0955"/>
    <w:rsid w:val="005F0BD1"/>
    <w:rsid w:val="005F27CB"/>
    <w:rsid w:val="005F2DDE"/>
    <w:rsid w:val="005F376B"/>
    <w:rsid w:val="005F3C99"/>
    <w:rsid w:val="005F44D8"/>
    <w:rsid w:val="005F4B58"/>
    <w:rsid w:val="005F7F25"/>
    <w:rsid w:val="00600560"/>
    <w:rsid w:val="006019E3"/>
    <w:rsid w:val="00604743"/>
    <w:rsid w:val="00606135"/>
    <w:rsid w:val="00610152"/>
    <w:rsid w:val="006103E9"/>
    <w:rsid w:val="0061070D"/>
    <w:rsid w:val="00616EE5"/>
    <w:rsid w:val="00620498"/>
    <w:rsid w:val="006229D0"/>
    <w:rsid w:val="00623C2F"/>
    <w:rsid w:val="00630899"/>
    <w:rsid w:val="00631C60"/>
    <w:rsid w:val="00635937"/>
    <w:rsid w:val="00640B99"/>
    <w:rsid w:val="00653F19"/>
    <w:rsid w:val="006548BB"/>
    <w:rsid w:val="006554CB"/>
    <w:rsid w:val="006559EB"/>
    <w:rsid w:val="00655A4A"/>
    <w:rsid w:val="00660B7E"/>
    <w:rsid w:val="00662A1E"/>
    <w:rsid w:val="006644DD"/>
    <w:rsid w:val="00664C91"/>
    <w:rsid w:val="00665A10"/>
    <w:rsid w:val="0067061C"/>
    <w:rsid w:val="00671D60"/>
    <w:rsid w:val="0067357B"/>
    <w:rsid w:val="00673B0A"/>
    <w:rsid w:val="00674BC3"/>
    <w:rsid w:val="00676226"/>
    <w:rsid w:val="0067790A"/>
    <w:rsid w:val="00687493"/>
    <w:rsid w:val="00691D75"/>
    <w:rsid w:val="006939EA"/>
    <w:rsid w:val="0069458E"/>
    <w:rsid w:val="00695018"/>
    <w:rsid w:val="00695E1C"/>
    <w:rsid w:val="006A1110"/>
    <w:rsid w:val="006A23CF"/>
    <w:rsid w:val="006B60C1"/>
    <w:rsid w:val="006B6627"/>
    <w:rsid w:val="006C2B36"/>
    <w:rsid w:val="006C3080"/>
    <w:rsid w:val="006C5913"/>
    <w:rsid w:val="006C70C3"/>
    <w:rsid w:val="006D0A7B"/>
    <w:rsid w:val="006D0C06"/>
    <w:rsid w:val="006D165A"/>
    <w:rsid w:val="006D4658"/>
    <w:rsid w:val="006D5436"/>
    <w:rsid w:val="006D6D69"/>
    <w:rsid w:val="006E211E"/>
    <w:rsid w:val="006E4477"/>
    <w:rsid w:val="006E5E32"/>
    <w:rsid w:val="006E7206"/>
    <w:rsid w:val="006F017B"/>
    <w:rsid w:val="006F0AA2"/>
    <w:rsid w:val="006F1A82"/>
    <w:rsid w:val="006F6F60"/>
    <w:rsid w:val="006F79DE"/>
    <w:rsid w:val="0070032D"/>
    <w:rsid w:val="007067BB"/>
    <w:rsid w:val="00711212"/>
    <w:rsid w:val="00713AA0"/>
    <w:rsid w:val="00713FFB"/>
    <w:rsid w:val="00714695"/>
    <w:rsid w:val="0071585D"/>
    <w:rsid w:val="00716D02"/>
    <w:rsid w:val="007223B9"/>
    <w:rsid w:val="00722694"/>
    <w:rsid w:val="007245FA"/>
    <w:rsid w:val="0073064F"/>
    <w:rsid w:val="00741A2A"/>
    <w:rsid w:val="00744BB8"/>
    <w:rsid w:val="00744C4A"/>
    <w:rsid w:val="00744C62"/>
    <w:rsid w:val="0075099E"/>
    <w:rsid w:val="007531FB"/>
    <w:rsid w:val="00756137"/>
    <w:rsid w:val="00756AD4"/>
    <w:rsid w:val="007572DD"/>
    <w:rsid w:val="007639A8"/>
    <w:rsid w:val="0076532C"/>
    <w:rsid w:val="00767840"/>
    <w:rsid w:val="00770711"/>
    <w:rsid w:val="00770FB3"/>
    <w:rsid w:val="00775BD3"/>
    <w:rsid w:val="00776CC9"/>
    <w:rsid w:val="00777A02"/>
    <w:rsid w:val="00777FDE"/>
    <w:rsid w:val="00780075"/>
    <w:rsid w:val="007805FF"/>
    <w:rsid w:val="00780930"/>
    <w:rsid w:val="00780E2E"/>
    <w:rsid w:val="00781BF4"/>
    <w:rsid w:val="00784410"/>
    <w:rsid w:val="007879B5"/>
    <w:rsid w:val="007904E9"/>
    <w:rsid w:val="0079127F"/>
    <w:rsid w:val="007A4646"/>
    <w:rsid w:val="007A57E2"/>
    <w:rsid w:val="007A77C5"/>
    <w:rsid w:val="007A78D7"/>
    <w:rsid w:val="007B0CF7"/>
    <w:rsid w:val="007B470C"/>
    <w:rsid w:val="007C0497"/>
    <w:rsid w:val="007C25B4"/>
    <w:rsid w:val="007C383D"/>
    <w:rsid w:val="007C7990"/>
    <w:rsid w:val="007D0E2F"/>
    <w:rsid w:val="007D1D62"/>
    <w:rsid w:val="007D2FC6"/>
    <w:rsid w:val="007D4E95"/>
    <w:rsid w:val="007D74A0"/>
    <w:rsid w:val="007E2A94"/>
    <w:rsid w:val="007E2E12"/>
    <w:rsid w:val="007E3091"/>
    <w:rsid w:val="007E3E4A"/>
    <w:rsid w:val="007E6E98"/>
    <w:rsid w:val="007F116D"/>
    <w:rsid w:val="007F1371"/>
    <w:rsid w:val="007F1DE6"/>
    <w:rsid w:val="007F71D0"/>
    <w:rsid w:val="00802A96"/>
    <w:rsid w:val="00803052"/>
    <w:rsid w:val="00803EEB"/>
    <w:rsid w:val="00807799"/>
    <w:rsid w:val="00815146"/>
    <w:rsid w:val="00820264"/>
    <w:rsid w:val="008206B8"/>
    <w:rsid w:val="0082235B"/>
    <w:rsid w:val="00827D37"/>
    <w:rsid w:val="0083077F"/>
    <w:rsid w:val="008328ED"/>
    <w:rsid w:val="0083369E"/>
    <w:rsid w:val="0083529C"/>
    <w:rsid w:val="008375DD"/>
    <w:rsid w:val="00844B58"/>
    <w:rsid w:val="00846B4B"/>
    <w:rsid w:val="00847E8C"/>
    <w:rsid w:val="00847FB3"/>
    <w:rsid w:val="00851B8E"/>
    <w:rsid w:val="00856882"/>
    <w:rsid w:val="008621BD"/>
    <w:rsid w:val="008704BC"/>
    <w:rsid w:val="008720DB"/>
    <w:rsid w:val="0087258A"/>
    <w:rsid w:val="00875790"/>
    <w:rsid w:val="00875794"/>
    <w:rsid w:val="00876FD5"/>
    <w:rsid w:val="008773FA"/>
    <w:rsid w:val="00877E51"/>
    <w:rsid w:val="0088376B"/>
    <w:rsid w:val="0088713A"/>
    <w:rsid w:val="008A094B"/>
    <w:rsid w:val="008A2F17"/>
    <w:rsid w:val="008B041C"/>
    <w:rsid w:val="008B1780"/>
    <w:rsid w:val="008B347E"/>
    <w:rsid w:val="008B3D57"/>
    <w:rsid w:val="008B5B5A"/>
    <w:rsid w:val="008C6F1F"/>
    <w:rsid w:val="008D1F3F"/>
    <w:rsid w:val="008D22F5"/>
    <w:rsid w:val="008D3F2C"/>
    <w:rsid w:val="008D3F38"/>
    <w:rsid w:val="008D701C"/>
    <w:rsid w:val="008D705D"/>
    <w:rsid w:val="008E0D57"/>
    <w:rsid w:val="008E49B4"/>
    <w:rsid w:val="008E53E1"/>
    <w:rsid w:val="008F1868"/>
    <w:rsid w:val="008F7B14"/>
    <w:rsid w:val="008F7B81"/>
    <w:rsid w:val="008F7CA2"/>
    <w:rsid w:val="009034B3"/>
    <w:rsid w:val="00903905"/>
    <w:rsid w:val="00905564"/>
    <w:rsid w:val="00907604"/>
    <w:rsid w:val="00912A7F"/>
    <w:rsid w:val="00913E6F"/>
    <w:rsid w:val="009145E4"/>
    <w:rsid w:val="009157EC"/>
    <w:rsid w:val="00915E5F"/>
    <w:rsid w:val="00916E9E"/>
    <w:rsid w:val="00917369"/>
    <w:rsid w:val="00920992"/>
    <w:rsid w:val="00925FA6"/>
    <w:rsid w:val="009263E5"/>
    <w:rsid w:val="0092673C"/>
    <w:rsid w:val="00926EE7"/>
    <w:rsid w:val="00932C7E"/>
    <w:rsid w:val="00933673"/>
    <w:rsid w:val="00933BE0"/>
    <w:rsid w:val="00935FA3"/>
    <w:rsid w:val="00936696"/>
    <w:rsid w:val="00937B30"/>
    <w:rsid w:val="00940EAA"/>
    <w:rsid w:val="00941096"/>
    <w:rsid w:val="00941C9E"/>
    <w:rsid w:val="00944519"/>
    <w:rsid w:val="00944E6D"/>
    <w:rsid w:val="0094583D"/>
    <w:rsid w:val="009467C1"/>
    <w:rsid w:val="00950945"/>
    <w:rsid w:val="00953AFD"/>
    <w:rsid w:val="009540D4"/>
    <w:rsid w:val="00955D28"/>
    <w:rsid w:val="00960786"/>
    <w:rsid w:val="00963DA5"/>
    <w:rsid w:val="00963E54"/>
    <w:rsid w:val="00965657"/>
    <w:rsid w:val="00967C57"/>
    <w:rsid w:val="00970C41"/>
    <w:rsid w:val="00971078"/>
    <w:rsid w:val="00973E57"/>
    <w:rsid w:val="00977DF7"/>
    <w:rsid w:val="00981ECA"/>
    <w:rsid w:val="00986DC3"/>
    <w:rsid w:val="00986E33"/>
    <w:rsid w:val="009905B7"/>
    <w:rsid w:val="00992BAC"/>
    <w:rsid w:val="00995272"/>
    <w:rsid w:val="009952A7"/>
    <w:rsid w:val="0099740A"/>
    <w:rsid w:val="009A1BB9"/>
    <w:rsid w:val="009A1E6D"/>
    <w:rsid w:val="009A314D"/>
    <w:rsid w:val="009A7BDB"/>
    <w:rsid w:val="009B55D2"/>
    <w:rsid w:val="009C02A9"/>
    <w:rsid w:val="009C18C3"/>
    <w:rsid w:val="009C2CE1"/>
    <w:rsid w:val="009C43FF"/>
    <w:rsid w:val="009C5EC8"/>
    <w:rsid w:val="009D173F"/>
    <w:rsid w:val="009D2B0D"/>
    <w:rsid w:val="009D3E24"/>
    <w:rsid w:val="009D778F"/>
    <w:rsid w:val="009E41E4"/>
    <w:rsid w:val="009F2761"/>
    <w:rsid w:val="009F4E7B"/>
    <w:rsid w:val="009F7EAE"/>
    <w:rsid w:val="00A00EE7"/>
    <w:rsid w:val="00A01D7E"/>
    <w:rsid w:val="00A02B87"/>
    <w:rsid w:val="00A04527"/>
    <w:rsid w:val="00A04D4F"/>
    <w:rsid w:val="00A05255"/>
    <w:rsid w:val="00A1047A"/>
    <w:rsid w:val="00A10CBA"/>
    <w:rsid w:val="00A10F62"/>
    <w:rsid w:val="00A11407"/>
    <w:rsid w:val="00A12009"/>
    <w:rsid w:val="00A13F6F"/>
    <w:rsid w:val="00A17BFD"/>
    <w:rsid w:val="00A242F2"/>
    <w:rsid w:val="00A31D0B"/>
    <w:rsid w:val="00A332E9"/>
    <w:rsid w:val="00A33D38"/>
    <w:rsid w:val="00A33FD7"/>
    <w:rsid w:val="00A374AE"/>
    <w:rsid w:val="00A40C7B"/>
    <w:rsid w:val="00A40F78"/>
    <w:rsid w:val="00A420A5"/>
    <w:rsid w:val="00A44506"/>
    <w:rsid w:val="00A44C2E"/>
    <w:rsid w:val="00A46FF0"/>
    <w:rsid w:val="00A505D3"/>
    <w:rsid w:val="00A5090D"/>
    <w:rsid w:val="00A5330C"/>
    <w:rsid w:val="00A55003"/>
    <w:rsid w:val="00A55A18"/>
    <w:rsid w:val="00A55A1F"/>
    <w:rsid w:val="00A56CE6"/>
    <w:rsid w:val="00A61513"/>
    <w:rsid w:val="00A70B31"/>
    <w:rsid w:val="00A71997"/>
    <w:rsid w:val="00A75BDC"/>
    <w:rsid w:val="00A774EA"/>
    <w:rsid w:val="00A8014D"/>
    <w:rsid w:val="00A80520"/>
    <w:rsid w:val="00A843D9"/>
    <w:rsid w:val="00A9476A"/>
    <w:rsid w:val="00A94DDC"/>
    <w:rsid w:val="00A97C06"/>
    <w:rsid w:val="00AA375A"/>
    <w:rsid w:val="00AA4863"/>
    <w:rsid w:val="00AB4391"/>
    <w:rsid w:val="00AB45DB"/>
    <w:rsid w:val="00AB6767"/>
    <w:rsid w:val="00AC2763"/>
    <w:rsid w:val="00AC63B0"/>
    <w:rsid w:val="00AC7B77"/>
    <w:rsid w:val="00AE05B5"/>
    <w:rsid w:val="00AE079D"/>
    <w:rsid w:val="00AE2EDF"/>
    <w:rsid w:val="00AE5233"/>
    <w:rsid w:val="00AE5D3B"/>
    <w:rsid w:val="00AE6450"/>
    <w:rsid w:val="00AF0675"/>
    <w:rsid w:val="00AF1FC0"/>
    <w:rsid w:val="00AF338E"/>
    <w:rsid w:val="00AF45AB"/>
    <w:rsid w:val="00AF48A9"/>
    <w:rsid w:val="00B00C88"/>
    <w:rsid w:val="00B01567"/>
    <w:rsid w:val="00B05D9D"/>
    <w:rsid w:val="00B1146D"/>
    <w:rsid w:val="00B12529"/>
    <w:rsid w:val="00B13025"/>
    <w:rsid w:val="00B144C7"/>
    <w:rsid w:val="00B166E7"/>
    <w:rsid w:val="00B17F58"/>
    <w:rsid w:val="00B213E0"/>
    <w:rsid w:val="00B2263C"/>
    <w:rsid w:val="00B24033"/>
    <w:rsid w:val="00B30BC3"/>
    <w:rsid w:val="00B31222"/>
    <w:rsid w:val="00B31466"/>
    <w:rsid w:val="00B33B76"/>
    <w:rsid w:val="00B40734"/>
    <w:rsid w:val="00B4094E"/>
    <w:rsid w:val="00B41090"/>
    <w:rsid w:val="00B421AD"/>
    <w:rsid w:val="00B44F6A"/>
    <w:rsid w:val="00B4692B"/>
    <w:rsid w:val="00B4734D"/>
    <w:rsid w:val="00B50B48"/>
    <w:rsid w:val="00B50DAD"/>
    <w:rsid w:val="00B534BE"/>
    <w:rsid w:val="00B53C56"/>
    <w:rsid w:val="00B61071"/>
    <w:rsid w:val="00B655DB"/>
    <w:rsid w:val="00B66AFA"/>
    <w:rsid w:val="00B72291"/>
    <w:rsid w:val="00B72FCF"/>
    <w:rsid w:val="00B77336"/>
    <w:rsid w:val="00B809E4"/>
    <w:rsid w:val="00B81199"/>
    <w:rsid w:val="00B83215"/>
    <w:rsid w:val="00B87224"/>
    <w:rsid w:val="00B90096"/>
    <w:rsid w:val="00B91F5D"/>
    <w:rsid w:val="00B94F1E"/>
    <w:rsid w:val="00BA1219"/>
    <w:rsid w:val="00BA2942"/>
    <w:rsid w:val="00BA3C32"/>
    <w:rsid w:val="00BB00EE"/>
    <w:rsid w:val="00BC0215"/>
    <w:rsid w:val="00BC03B2"/>
    <w:rsid w:val="00BC2309"/>
    <w:rsid w:val="00BC590C"/>
    <w:rsid w:val="00BC5CCF"/>
    <w:rsid w:val="00BD5B28"/>
    <w:rsid w:val="00BD5EDB"/>
    <w:rsid w:val="00BD5F17"/>
    <w:rsid w:val="00BD714A"/>
    <w:rsid w:val="00BE4670"/>
    <w:rsid w:val="00BE5F2A"/>
    <w:rsid w:val="00BF5261"/>
    <w:rsid w:val="00BF63A7"/>
    <w:rsid w:val="00BF7FA4"/>
    <w:rsid w:val="00C00839"/>
    <w:rsid w:val="00C00B0E"/>
    <w:rsid w:val="00C04204"/>
    <w:rsid w:val="00C04331"/>
    <w:rsid w:val="00C053A9"/>
    <w:rsid w:val="00C0613D"/>
    <w:rsid w:val="00C07FB8"/>
    <w:rsid w:val="00C13131"/>
    <w:rsid w:val="00C1696F"/>
    <w:rsid w:val="00C16ACB"/>
    <w:rsid w:val="00C22199"/>
    <w:rsid w:val="00C2319C"/>
    <w:rsid w:val="00C24E16"/>
    <w:rsid w:val="00C275DB"/>
    <w:rsid w:val="00C31547"/>
    <w:rsid w:val="00C34D9C"/>
    <w:rsid w:val="00C43341"/>
    <w:rsid w:val="00C45871"/>
    <w:rsid w:val="00C458BB"/>
    <w:rsid w:val="00C4623B"/>
    <w:rsid w:val="00C46E72"/>
    <w:rsid w:val="00C5065E"/>
    <w:rsid w:val="00C518D5"/>
    <w:rsid w:val="00C5365C"/>
    <w:rsid w:val="00C57976"/>
    <w:rsid w:val="00C609E9"/>
    <w:rsid w:val="00C60CF3"/>
    <w:rsid w:val="00C6380E"/>
    <w:rsid w:val="00C666AE"/>
    <w:rsid w:val="00C7155D"/>
    <w:rsid w:val="00C72AD8"/>
    <w:rsid w:val="00C73344"/>
    <w:rsid w:val="00C74FFD"/>
    <w:rsid w:val="00C76DBA"/>
    <w:rsid w:val="00C81F33"/>
    <w:rsid w:val="00C83E88"/>
    <w:rsid w:val="00C85283"/>
    <w:rsid w:val="00C866BB"/>
    <w:rsid w:val="00C878E4"/>
    <w:rsid w:val="00C967F9"/>
    <w:rsid w:val="00CA149E"/>
    <w:rsid w:val="00CA278C"/>
    <w:rsid w:val="00CA36FC"/>
    <w:rsid w:val="00CA4F9C"/>
    <w:rsid w:val="00CA5965"/>
    <w:rsid w:val="00CA672D"/>
    <w:rsid w:val="00CA6CB1"/>
    <w:rsid w:val="00CC0EF6"/>
    <w:rsid w:val="00CC2270"/>
    <w:rsid w:val="00CC32B5"/>
    <w:rsid w:val="00CC485E"/>
    <w:rsid w:val="00CC5A38"/>
    <w:rsid w:val="00CC6557"/>
    <w:rsid w:val="00CC7B89"/>
    <w:rsid w:val="00CD10C0"/>
    <w:rsid w:val="00CD205C"/>
    <w:rsid w:val="00CD2EE9"/>
    <w:rsid w:val="00CD4604"/>
    <w:rsid w:val="00CD5333"/>
    <w:rsid w:val="00CE0016"/>
    <w:rsid w:val="00CE0042"/>
    <w:rsid w:val="00CE4391"/>
    <w:rsid w:val="00CF081B"/>
    <w:rsid w:val="00CF0A08"/>
    <w:rsid w:val="00CF38FA"/>
    <w:rsid w:val="00CF3FAA"/>
    <w:rsid w:val="00CF597B"/>
    <w:rsid w:val="00D001D2"/>
    <w:rsid w:val="00D00385"/>
    <w:rsid w:val="00D01451"/>
    <w:rsid w:val="00D048D3"/>
    <w:rsid w:val="00D05965"/>
    <w:rsid w:val="00D0690C"/>
    <w:rsid w:val="00D06B04"/>
    <w:rsid w:val="00D1503B"/>
    <w:rsid w:val="00D17909"/>
    <w:rsid w:val="00D210EE"/>
    <w:rsid w:val="00D23236"/>
    <w:rsid w:val="00D32F36"/>
    <w:rsid w:val="00D33D9B"/>
    <w:rsid w:val="00D353B5"/>
    <w:rsid w:val="00D423D7"/>
    <w:rsid w:val="00D448DC"/>
    <w:rsid w:val="00D4781B"/>
    <w:rsid w:val="00D61BCD"/>
    <w:rsid w:val="00D623E6"/>
    <w:rsid w:val="00D65167"/>
    <w:rsid w:val="00D661CA"/>
    <w:rsid w:val="00D70F59"/>
    <w:rsid w:val="00D71A6D"/>
    <w:rsid w:val="00D73CDD"/>
    <w:rsid w:val="00D75D73"/>
    <w:rsid w:val="00D9097E"/>
    <w:rsid w:val="00D92363"/>
    <w:rsid w:val="00D94017"/>
    <w:rsid w:val="00D949CF"/>
    <w:rsid w:val="00DA1ECC"/>
    <w:rsid w:val="00DA731C"/>
    <w:rsid w:val="00DB3975"/>
    <w:rsid w:val="00DB5A5B"/>
    <w:rsid w:val="00DB60C9"/>
    <w:rsid w:val="00DB6502"/>
    <w:rsid w:val="00DC58B4"/>
    <w:rsid w:val="00DD0153"/>
    <w:rsid w:val="00DD0979"/>
    <w:rsid w:val="00DD4CC8"/>
    <w:rsid w:val="00DD4ED1"/>
    <w:rsid w:val="00DE0E00"/>
    <w:rsid w:val="00DE1750"/>
    <w:rsid w:val="00DE5148"/>
    <w:rsid w:val="00DF154C"/>
    <w:rsid w:val="00DF1691"/>
    <w:rsid w:val="00DF2E30"/>
    <w:rsid w:val="00DF2E67"/>
    <w:rsid w:val="00DF3285"/>
    <w:rsid w:val="00DF42A1"/>
    <w:rsid w:val="00DF6A51"/>
    <w:rsid w:val="00DF759F"/>
    <w:rsid w:val="00E00B5D"/>
    <w:rsid w:val="00E02CC4"/>
    <w:rsid w:val="00E032F3"/>
    <w:rsid w:val="00E04346"/>
    <w:rsid w:val="00E04CA0"/>
    <w:rsid w:val="00E12E44"/>
    <w:rsid w:val="00E137A9"/>
    <w:rsid w:val="00E13F69"/>
    <w:rsid w:val="00E14038"/>
    <w:rsid w:val="00E245A8"/>
    <w:rsid w:val="00E316D5"/>
    <w:rsid w:val="00E31827"/>
    <w:rsid w:val="00E35229"/>
    <w:rsid w:val="00E4115B"/>
    <w:rsid w:val="00E4503F"/>
    <w:rsid w:val="00E45786"/>
    <w:rsid w:val="00E503EB"/>
    <w:rsid w:val="00E5194E"/>
    <w:rsid w:val="00E5326F"/>
    <w:rsid w:val="00E572DC"/>
    <w:rsid w:val="00E602E9"/>
    <w:rsid w:val="00E604A0"/>
    <w:rsid w:val="00E63941"/>
    <w:rsid w:val="00E6615F"/>
    <w:rsid w:val="00E7223C"/>
    <w:rsid w:val="00E7546D"/>
    <w:rsid w:val="00E81C83"/>
    <w:rsid w:val="00E8664C"/>
    <w:rsid w:val="00E90803"/>
    <w:rsid w:val="00E93F86"/>
    <w:rsid w:val="00E9672D"/>
    <w:rsid w:val="00E97AAC"/>
    <w:rsid w:val="00EA0F41"/>
    <w:rsid w:val="00EA267C"/>
    <w:rsid w:val="00EA4325"/>
    <w:rsid w:val="00EA47CD"/>
    <w:rsid w:val="00EA55D6"/>
    <w:rsid w:val="00EA7591"/>
    <w:rsid w:val="00EB35B1"/>
    <w:rsid w:val="00EB4C26"/>
    <w:rsid w:val="00EB65C7"/>
    <w:rsid w:val="00EB6B3E"/>
    <w:rsid w:val="00EC35C6"/>
    <w:rsid w:val="00EC65E5"/>
    <w:rsid w:val="00EC747B"/>
    <w:rsid w:val="00ED13F9"/>
    <w:rsid w:val="00ED2541"/>
    <w:rsid w:val="00ED2CC4"/>
    <w:rsid w:val="00ED591E"/>
    <w:rsid w:val="00EE15C7"/>
    <w:rsid w:val="00EE184C"/>
    <w:rsid w:val="00EE2011"/>
    <w:rsid w:val="00EE270B"/>
    <w:rsid w:val="00EE3748"/>
    <w:rsid w:val="00EE46A3"/>
    <w:rsid w:val="00EF3DC1"/>
    <w:rsid w:val="00EF3FAA"/>
    <w:rsid w:val="00EF4A87"/>
    <w:rsid w:val="00EF5744"/>
    <w:rsid w:val="00F0011C"/>
    <w:rsid w:val="00F02DBD"/>
    <w:rsid w:val="00F03616"/>
    <w:rsid w:val="00F04066"/>
    <w:rsid w:val="00F0420A"/>
    <w:rsid w:val="00F04AEC"/>
    <w:rsid w:val="00F05309"/>
    <w:rsid w:val="00F1178B"/>
    <w:rsid w:val="00F13C12"/>
    <w:rsid w:val="00F141C7"/>
    <w:rsid w:val="00F155CB"/>
    <w:rsid w:val="00F159EB"/>
    <w:rsid w:val="00F16383"/>
    <w:rsid w:val="00F20400"/>
    <w:rsid w:val="00F20779"/>
    <w:rsid w:val="00F23A9C"/>
    <w:rsid w:val="00F25622"/>
    <w:rsid w:val="00F2597F"/>
    <w:rsid w:val="00F26A0B"/>
    <w:rsid w:val="00F27160"/>
    <w:rsid w:val="00F309CD"/>
    <w:rsid w:val="00F33108"/>
    <w:rsid w:val="00F37D9C"/>
    <w:rsid w:val="00F42E08"/>
    <w:rsid w:val="00F4688F"/>
    <w:rsid w:val="00F50703"/>
    <w:rsid w:val="00F5241C"/>
    <w:rsid w:val="00F52651"/>
    <w:rsid w:val="00F54B9E"/>
    <w:rsid w:val="00F55C0E"/>
    <w:rsid w:val="00F6044F"/>
    <w:rsid w:val="00F61011"/>
    <w:rsid w:val="00F6190D"/>
    <w:rsid w:val="00F61B89"/>
    <w:rsid w:val="00F64460"/>
    <w:rsid w:val="00F672D8"/>
    <w:rsid w:val="00F70491"/>
    <w:rsid w:val="00F70A20"/>
    <w:rsid w:val="00F72699"/>
    <w:rsid w:val="00F76A67"/>
    <w:rsid w:val="00F801C1"/>
    <w:rsid w:val="00F839F8"/>
    <w:rsid w:val="00F84186"/>
    <w:rsid w:val="00F85876"/>
    <w:rsid w:val="00F91A80"/>
    <w:rsid w:val="00F92069"/>
    <w:rsid w:val="00F921B2"/>
    <w:rsid w:val="00F92912"/>
    <w:rsid w:val="00F92ABD"/>
    <w:rsid w:val="00F93E9D"/>
    <w:rsid w:val="00F93F95"/>
    <w:rsid w:val="00F94FC5"/>
    <w:rsid w:val="00F95449"/>
    <w:rsid w:val="00F95D4F"/>
    <w:rsid w:val="00F96735"/>
    <w:rsid w:val="00F97D2F"/>
    <w:rsid w:val="00FA0158"/>
    <w:rsid w:val="00FA4556"/>
    <w:rsid w:val="00FA492D"/>
    <w:rsid w:val="00FA5B8A"/>
    <w:rsid w:val="00FA6C9A"/>
    <w:rsid w:val="00FB3143"/>
    <w:rsid w:val="00FB7279"/>
    <w:rsid w:val="00FC10CF"/>
    <w:rsid w:val="00FC1C31"/>
    <w:rsid w:val="00FC23A2"/>
    <w:rsid w:val="00FC3381"/>
    <w:rsid w:val="00FC453E"/>
    <w:rsid w:val="00FC6AE9"/>
    <w:rsid w:val="00FC7ADA"/>
    <w:rsid w:val="00FC7E39"/>
    <w:rsid w:val="00FD2482"/>
    <w:rsid w:val="00FD358A"/>
    <w:rsid w:val="00FE02F3"/>
    <w:rsid w:val="00FE211B"/>
    <w:rsid w:val="00FE44D2"/>
    <w:rsid w:val="00FE6FFE"/>
    <w:rsid w:val="00FF2022"/>
    <w:rsid w:val="00FF5A23"/>
    <w:rsid w:val="00FF78A3"/>
    <w:rsid w:val="137045CD"/>
    <w:rsid w:val="4032BB5A"/>
    <w:rsid w:val="6EFC15B4"/>
    <w:rsid w:val="7B543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27E2"/>
  <w15:chartTrackingRefBased/>
  <w15:docId w15:val="{7E929818-124D-4BC0-8CB4-191625CB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72D"/>
    <w:pPr>
      <w:spacing w:line="240" w:lineRule="atLeast"/>
      <w:textAlignment w:val="baseline"/>
      <w:outlineLvl w:val="2"/>
    </w:pPr>
    <w:rPr>
      <w:rFonts w:ascii="Arial" w:hAnsi="Arial" w:cstheme="minorHAnsi"/>
      <w:color w:val="333333"/>
      <w:sz w:val="24"/>
      <w:shd w:val="clear" w:color="auto" w:fill="FFFFFF"/>
    </w:rPr>
  </w:style>
  <w:style w:type="paragraph" w:styleId="Heading1">
    <w:name w:val="heading 1"/>
    <w:aliases w:val="1 Section"/>
    <w:basedOn w:val="Normal"/>
    <w:next w:val="Normal"/>
    <w:link w:val="Heading1Char"/>
    <w:uiPriority w:val="9"/>
    <w:qFormat/>
    <w:rsid w:val="00435D77"/>
    <w:pPr>
      <w:numPr>
        <w:numId w:val="35"/>
      </w:numPr>
      <w:shd w:val="clear" w:color="auto" w:fill="009999"/>
      <w:spacing w:before="480" w:after="240" w:line="259" w:lineRule="auto"/>
      <w:ind w:left="357" w:hanging="357"/>
      <w:textAlignment w:val="auto"/>
      <w:outlineLvl w:val="0"/>
    </w:pPr>
    <w:rPr>
      <w:b/>
      <w:bCs/>
      <w:color w:val="FFFFFF" w:themeColor="background2"/>
      <w:shd w:val="clear" w:color="auto" w:fill="009999"/>
    </w:rPr>
  </w:style>
  <w:style w:type="paragraph" w:styleId="Heading2">
    <w:name w:val="heading 2"/>
    <w:basedOn w:val="Normal"/>
    <w:next w:val="Normal"/>
    <w:link w:val="Heading2Char"/>
    <w:uiPriority w:val="9"/>
    <w:unhideWhenUsed/>
    <w:rsid w:val="00047610"/>
    <w:pPr>
      <w:outlineLvl w:val="1"/>
    </w:pPr>
    <w:rPr>
      <w:rFonts w:ascii="Bahnschrift" w:hAnsi="Bahnschrift"/>
      <w:color w:val="1F40A5"/>
      <w:szCs w:val="24"/>
    </w:rPr>
  </w:style>
  <w:style w:type="paragraph" w:styleId="Heading3">
    <w:name w:val="heading 3"/>
    <w:aliases w:val="2 Subheading"/>
    <w:basedOn w:val="Normal"/>
    <w:link w:val="Heading3Char"/>
    <w:uiPriority w:val="9"/>
    <w:qFormat/>
    <w:rsid w:val="00F155CB"/>
    <w:pPr>
      <w:spacing w:before="240"/>
    </w:pPr>
    <w:rPr>
      <w:rFonts w:cs="Arial"/>
      <w:b/>
      <w:bCs/>
      <w:color w:val="auto"/>
    </w:rPr>
  </w:style>
  <w:style w:type="paragraph" w:styleId="Heading4">
    <w:name w:val="heading 4"/>
    <w:aliases w:val="3 subheading"/>
    <w:basedOn w:val="Heading3"/>
    <w:next w:val="Normal"/>
    <w:link w:val="Heading4Char"/>
    <w:uiPriority w:val="9"/>
    <w:unhideWhenUsed/>
    <w:qFormat/>
    <w:rsid w:val="003C4EFB"/>
    <w:pPr>
      <w:outlineLvl w:val="3"/>
    </w:pPr>
    <w:rPr>
      <w:i/>
      <w:iCs/>
    </w:rPr>
  </w:style>
  <w:style w:type="paragraph" w:styleId="Heading5">
    <w:name w:val="heading 5"/>
    <w:aliases w:val="4 subheading"/>
    <w:basedOn w:val="Normal"/>
    <w:next w:val="Normal"/>
    <w:link w:val="Heading5Char"/>
    <w:uiPriority w:val="9"/>
    <w:unhideWhenUsed/>
    <w:qFormat/>
    <w:rsid w:val="00047610"/>
    <w:pPr>
      <w:outlineLvl w:val="4"/>
    </w:pPr>
    <w:rPr>
      <w:b/>
      <w:bCs/>
    </w:rPr>
  </w:style>
  <w:style w:type="paragraph" w:styleId="Heading6">
    <w:name w:val="heading 6"/>
    <w:aliases w:val="Footnote"/>
    <w:basedOn w:val="Normal"/>
    <w:next w:val="Normal"/>
    <w:link w:val="Heading6Char"/>
    <w:uiPriority w:val="9"/>
    <w:unhideWhenUsed/>
    <w:qFormat/>
    <w:rsid w:val="00963E54"/>
    <w:pPr>
      <w:spacing w:before="80" w:after="80"/>
      <w:outlineLvl w:val="5"/>
    </w:pPr>
    <w:rPr>
      <w:rFonts w:asciiTheme="majorHAnsi" w:hAnsiTheme="majorHAnsi" w:cstheme="majorHAnsi"/>
      <w:sz w:val="18"/>
      <w:szCs w:val="18"/>
    </w:rPr>
  </w:style>
  <w:style w:type="paragraph" w:styleId="Heading7">
    <w:name w:val="heading 7"/>
    <w:aliases w:val="MGS footer"/>
    <w:basedOn w:val="Normal"/>
    <w:next w:val="Normal"/>
    <w:link w:val="Heading7Char"/>
    <w:uiPriority w:val="9"/>
    <w:unhideWhenUsed/>
    <w:qFormat/>
    <w:rsid w:val="007D1D62"/>
    <w:pPr>
      <w:spacing w:after="0"/>
      <w:jc w:val="right"/>
      <w:outlineLvl w:val="6"/>
    </w:pPr>
    <w:rPr>
      <w:color w:val="BFBFBF" w:themeColor="background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616"/>
    <w:rPr>
      <w:color w:val="20409A" w:themeColor="hyperlink"/>
      <w:u w:val="single"/>
    </w:rPr>
  </w:style>
  <w:style w:type="character" w:styleId="UnresolvedMention">
    <w:name w:val="Unresolved Mention"/>
    <w:basedOn w:val="DefaultParagraphFont"/>
    <w:uiPriority w:val="99"/>
    <w:semiHidden/>
    <w:unhideWhenUsed/>
    <w:rsid w:val="00F03616"/>
    <w:rPr>
      <w:color w:val="605E5C"/>
      <w:shd w:val="clear" w:color="auto" w:fill="E1DFDD"/>
    </w:rPr>
  </w:style>
  <w:style w:type="character" w:customStyle="1" w:styleId="Heading3Char">
    <w:name w:val="Heading 3 Char"/>
    <w:aliases w:val="2 Subheading Char"/>
    <w:basedOn w:val="DefaultParagraphFont"/>
    <w:link w:val="Heading3"/>
    <w:uiPriority w:val="9"/>
    <w:rsid w:val="00F155CB"/>
    <w:rPr>
      <w:rFonts w:ascii="Arial" w:hAnsi="Arial" w:cs="Arial"/>
      <w:b/>
      <w:bCs/>
    </w:rPr>
  </w:style>
  <w:style w:type="character" w:styleId="Strong">
    <w:name w:val="Strong"/>
    <w:basedOn w:val="DefaultParagraphFont"/>
    <w:uiPriority w:val="22"/>
    <w:qFormat/>
    <w:rsid w:val="00F03616"/>
    <w:rPr>
      <w:b/>
      <w:bCs/>
    </w:rPr>
  </w:style>
  <w:style w:type="paragraph" w:styleId="NormalWeb">
    <w:name w:val="Normal (Web)"/>
    <w:basedOn w:val="Normal"/>
    <w:uiPriority w:val="99"/>
    <w:semiHidden/>
    <w:unhideWhenUsed/>
    <w:rsid w:val="00F0361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rsid w:val="00047610"/>
    <w:rPr>
      <w:rFonts w:ascii="Bahnschrift" w:hAnsi="Bahnschrift" w:cstheme="minorHAnsi"/>
      <w:color w:val="1F40A5"/>
      <w:sz w:val="24"/>
      <w:szCs w:val="24"/>
    </w:rPr>
  </w:style>
  <w:style w:type="character" w:customStyle="1" w:styleId="Heading1Char">
    <w:name w:val="Heading 1 Char"/>
    <w:aliases w:val="1 Section Char"/>
    <w:basedOn w:val="DefaultParagraphFont"/>
    <w:link w:val="Heading1"/>
    <w:uiPriority w:val="9"/>
    <w:rsid w:val="00435D77"/>
    <w:rPr>
      <w:rFonts w:ascii="Arial" w:hAnsi="Arial" w:cstheme="minorHAnsi"/>
      <w:b/>
      <w:bCs/>
      <w:color w:val="FFFFFF" w:themeColor="background2"/>
      <w:sz w:val="24"/>
      <w:shd w:val="clear" w:color="auto" w:fill="009999"/>
    </w:rPr>
  </w:style>
  <w:style w:type="paragraph" w:styleId="Header">
    <w:name w:val="header"/>
    <w:basedOn w:val="Normal"/>
    <w:link w:val="HeaderChar"/>
    <w:uiPriority w:val="99"/>
    <w:unhideWhenUsed/>
    <w:rsid w:val="00AC7B77"/>
    <w:pPr>
      <w:tabs>
        <w:tab w:val="center" w:pos="4513"/>
        <w:tab w:val="right" w:pos="9026"/>
      </w:tabs>
      <w:spacing w:line="240" w:lineRule="auto"/>
    </w:pPr>
  </w:style>
  <w:style w:type="character" w:customStyle="1" w:styleId="HeaderChar">
    <w:name w:val="Header Char"/>
    <w:basedOn w:val="DefaultParagraphFont"/>
    <w:link w:val="Header"/>
    <w:uiPriority w:val="99"/>
    <w:rsid w:val="00AC7B77"/>
    <w:rPr>
      <w:rFonts w:ascii="Bahnschrift Light" w:hAnsi="Bahnschrift Light"/>
      <w:color w:val="333333"/>
      <w:sz w:val="18"/>
      <w:szCs w:val="18"/>
      <w:shd w:val="clear" w:color="auto" w:fill="FFFFFF"/>
    </w:rPr>
  </w:style>
  <w:style w:type="paragraph" w:styleId="Footer">
    <w:name w:val="footer"/>
    <w:basedOn w:val="Normal"/>
    <w:link w:val="FooterChar"/>
    <w:uiPriority w:val="99"/>
    <w:unhideWhenUsed/>
    <w:rsid w:val="00AC7B77"/>
    <w:pPr>
      <w:tabs>
        <w:tab w:val="center" w:pos="4513"/>
        <w:tab w:val="right" w:pos="9026"/>
      </w:tabs>
      <w:spacing w:line="240" w:lineRule="auto"/>
    </w:pPr>
  </w:style>
  <w:style w:type="character" w:customStyle="1" w:styleId="FooterChar">
    <w:name w:val="Footer Char"/>
    <w:basedOn w:val="DefaultParagraphFont"/>
    <w:link w:val="Footer"/>
    <w:uiPriority w:val="99"/>
    <w:rsid w:val="00AC7B77"/>
    <w:rPr>
      <w:rFonts w:ascii="Bahnschrift Light" w:hAnsi="Bahnschrift Light"/>
      <w:color w:val="333333"/>
      <w:sz w:val="18"/>
      <w:szCs w:val="18"/>
      <w:shd w:val="clear" w:color="auto" w:fill="FFFFFF"/>
    </w:rPr>
  </w:style>
  <w:style w:type="paragraph" w:styleId="ListParagraph">
    <w:name w:val="List Paragraph"/>
    <w:basedOn w:val="Normal"/>
    <w:link w:val="ListParagraphChar"/>
    <w:uiPriority w:val="34"/>
    <w:qFormat/>
    <w:rsid w:val="00770711"/>
    <w:pPr>
      <w:ind w:left="720"/>
      <w:contextualSpacing/>
    </w:pPr>
  </w:style>
  <w:style w:type="table" w:styleId="TableGrid">
    <w:name w:val="Table Grid"/>
    <w:basedOn w:val="TableNormal"/>
    <w:uiPriority w:val="39"/>
    <w:rsid w:val="0077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05B7"/>
    <w:rPr>
      <w:sz w:val="16"/>
      <w:szCs w:val="16"/>
    </w:rPr>
  </w:style>
  <w:style w:type="paragraph" w:styleId="CommentText">
    <w:name w:val="annotation text"/>
    <w:basedOn w:val="Normal"/>
    <w:link w:val="CommentTextChar"/>
    <w:uiPriority w:val="99"/>
    <w:unhideWhenUsed/>
    <w:rsid w:val="009905B7"/>
    <w:pPr>
      <w:spacing w:line="240" w:lineRule="auto"/>
    </w:pPr>
    <w:rPr>
      <w:sz w:val="20"/>
      <w:szCs w:val="20"/>
    </w:rPr>
  </w:style>
  <w:style w:type="character" w:customStyle="1" w:styleId="CommentTextChar">
    <w:name w:val="Comment Text Char"/>
    <w:basedOn w:val="DefaultParagraphFont"/>
    <w:link w:val="CommentText"/>
    <w:uiPriority w:val="99"/>
    <w:rsid w:val="009905B7"/>
    <w:rPr>
      <w:rFonts w:cstheme="minorHAnsi"/>
      <w:color w:val="333333"/>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9905B7"/>
    <w:rPr>
      <w:b/>
      <w:bCs/>
    </w:rPr>
  </w:style>
  <w:style w:type="character" w:customStyle="1" w:styleId="CommentSubjectChar">
    <w:name w:val="Comment Subject Char"/>
    <w:basedOn w:val="CommentTextChar"/>
    <w:link w:val="CommentSubject"/>
    <w:uiPriority w:val="99"/>
    <w:semiHidden/>
    <w:rsid w:val="009905B7"/>
    <w:rPr>
      <w:rFonts w:cstheme="minorHAnsi"/>
      <w:b/>
      <w:bCs/>
      <w:color w:val="333333"/>
      <w:sz w:val="20"/>
      <w:szCs w:val="20"/>
      <w:shd w:val="clear" w:color="auto" w:fill="FFFFFF"/>
    </w:rPr>
  </w:style>
  <w:style w:type="character" w:customStyle="1" w:styleId="Heading4Char">
    <w:name w:val="Heading 4 Char"/>
    <w:aliases w:val="3 subheading Char"/>
    <w:basedOn w:val="DefaultParagraphFont"/>
    <w:link w:val="Heading4"/>
    <w:uiPriority w:val="9"/>
    <w:rsid w:val="003C4EFB"/>
    <w:rPr>
      <w:rFonts w:ascii="Arial" w:hAnsi="Arial" w:cs="Arial"/>
      <w:b/>
      <w:bCs/>
      <w:i/>
      <w:iCs/>
    </w:rPr>
  </w:style>
  <w:style w:type="character" w:customStyle="1" w:styleId="Heading5Char">
    <w:name w:val="Heading 5 Char"/>
    <w:aliases w:val="4 subheading Char"/>
    <w:basedOn w:val="DefaultParagraphFont"/>
    <w:link w:val="Heading5"/>
    <w:uiPriority w:val="9"/>
    <w:rsid w:val="00047610"/>
    <w:rPr>
      <w:rFonts w:cstheme="minorHAnsi"/>
      <w:b/>
      <w:bCs/>
      <w:color w:val="333333"/>
      <w:shd w:val="clear" w:color="auto" w:fill="FFFFFF"/>
    </w:rPr>
  </w:style>
  <w:style w:type="character" w:customStyle="1" w:styleId="Heading6Char">
    <w:name w:val="Heading 6 Char"/>
    <w:aliases w:val="Footnote Char"/>
    <w:basedOn w:val="DefaultParagraphFont"/>
    <w:link w:val="Heading6"/>
    <w:uiPriority w:val="9"/>
    <w:rsid w:val="00963E54"/>
    <w:rPr>
      <w:rFonts w:asciiTheme="majorHAnsi" w:hAnsiTheme="majorHAnsi" w:cstheme="majorHAnsi"/>
      <w:color w:val="333333"/>
      <w:sz w:val="18"/>
      <w:szCs w:val="18"/>
    </w:rPr>
  </w:style>
  <w:style w:type="paragraph" w:styleId="Title">
    <w:name w:val="Title"/>
    <w:aliases w:val="1 Title"/>
    <w:basedOn w:val="Heading1"/>
    <w:next w:val="Normal"/>
    <w:link w:val="TitleChar"/>
    <w:uiPriority w:val="10"/>
    <w:qFormat/>
    <w:rsid w:val="00C0613D"/>
    <w:rPr>
      <w:b w:val="0"/>
      <w:bCs w:val="0"/>
      <w:noProof/>
      <w:sz w:val="32"/>
      <w:szCs w:val="32"/>
    </w:rPr>
  </w:style>
  <w:style w:type="character" w:customStyle="1" w:styleId="TitleChar">
    <w:name w:val="Title Char"/>
    <w:aliases w:val="1 Title Char"/>
    <w:basedOn w:val="DefaultParagraphFont"/>
    <w:link w:val="Title"/>
    <w:uiPriority w:val="10"/>
    <w:rsid w:val="00C0613D"/>
    <w:rPr>
      <w:rFonts w:ascii="Bahnschrift" w:hAnsi="Bahnschrift" w:cstheme="minorHAnsi"/>
      <w:b/>
      <w:bCs/>
      <w:noProof/>
      <w:color w:val="1F40A5"/>
      <w:sz w:val="32"/>
      <w:szCs w:val="32"/>
    </w:rPr>
  </w:style>
  <w:style w:type="character" w:customStyle="1" w:styleId="Heading7Char">
    <w:name w:val="Heading 7 Char"/>
    <w:aliases w:val="MGS footer Char"/>
    <w:basedOn w:val="DefaultParagraphFont"/>
    <w:link w:val="Heading7"/>
    <w:uiPriority w:val="9"/>
    <w:rsid w:val="007D1D62"/>
    <w:rPr>
      <w:rFonts w:cstheme="minorHAnsi"/>
      <w:color w:val="BFBFBF" w:themeColor="background2" w:themeShade="BF"/>
      <w:sz w:val="18"/>
      <w:szCs w:val="18"/>
      <w:shd w:val="clear" w:color="auto" w:fill="FFFFFF"/>
    </w:rPr>
  </w:style>
  <w:style w:type="paragraph" w:styleId="NoSpacing">
    <w:name w:val="No Spacing"/>
    <w:uiPriority w:val="1"/>
    <w:qFormat/>
    <w:rsid w:val="00DB5A5B"/>
    <w:pPr>
      <w:spacing w:after="0" w:line="240" w:lineRule="auto"/>
      <w:textAlignment w:val="baseline"/>
      <w:outlineLvl w:val="2"/>
    </w:pPr>
    <w:rPr>
      <w:rFonts w:cstheme="minorHAnsi"/>
      <w:color w:val="333333"/>
      <w:shd w:val="clear" w:color="auto" w:fill="FFFFFF"/>
    </w:rPr>
  </w:style>
  <w:style w:type="paragraph" w:customStyle="1" w:styleId="Policy">
    <w:name w:val="Policy"/>
    <w:basedOn w:val="Title"/>
    <w:link w:val="PolicyChar"/>
    <w:qFormat/>
    <w:rsid w:val="00493097"/>
    <w:pPr>
      <w:numPr>
        <w:numId w:val="0"/>
      </w:numPr>
      <w:shd w:val="clear" w:color="auto" w:fill="auto"/>
      <w:spacing w:before="600"/>
      <w:jc w:val="center"/>
    </w:pPr>
    <w:rPr>
      <w:b/>
      <w:bCs/>
      <w:color w:val="auto"/>
      <w:sz w:val="28"/>
      <w:szCs w:val="24"/>
      <w:shd w:val="clear" w:color="auto" w:fill="auto"/>
    </w:rPr>
  </w:style>
  <w:style w:type="character" w:customStyle="1" w:styleId="PolicyChar">
    <w:name w:val="Policy Char"/>
    <w:basedOn w:val="TitleChar"/>
    <w:link w:val="Policy"/>
    <w:rsid w:val="00053876"/>
    <w:rPr>
      <w:rFonts w:ascii="Arial" w:hAnsi="Arial" w:cstheme="minorHAnsi"/>
      <w:b/>
      <w:bCs/>
      <w:noProof/>
      <w:color w:val="1F40A5"/>
      <w:sz w:val="28"/>
      <w:szCs w:val="24"/>
    </w:rPr>
  </w:style>
  <w:style w:type="paragraph" w:customStyle="1" w:styleId="Bullets">
    <w:name w:val="Bullets"/>
    <w:basedOn w:val="ListParagraph"/>
    <w:link w:val="BulletsChar"/>
    <w:qFormat/>
    <w:rsid w:val="00DB6502"/>
    <w:pPr>
      <w:numPr>
        <w:numId w:val="10"/>
      </w:numPr>
      <w:spacing w:after="120"/>
      <w:contextualSpacing w:val="0"/>
    </w:pPr>
  </w:style>
  <w:style w:type="character" w:customStyle="1" w:styleId="ListParagraphChar">
    <w:name w:val="List Paragraph Char"/>
    <w:basedOn w:val="DefaultParagraphFont"/>
    <w:link w:val="ListParagraph"/>
    <w:uiPriority w:val="34"/>
    <w:rsid w:val="00182B50"/>
    <w:rPr>
      <w:rFonts w:ascii="Arial" w:hAnsi="Arial" w:cstheme="minorHAnsi"/>
      <w:color w:val="333333"/>
    </w:rPr>
  </w:style>
  <w:style w:type="character" w:customStyle="1" w:styleId="BulletsChar">
    <w:name w:val="Bullets Char"/>
    <w:basedOn w:val="ListParagraphChar"/>
    <w:link w:val="Bullets"/>
    <w:rsid w:val="00DB6502"/>
    <w:rPr>
      <w:rFonts w:ascii="Arial" w:hAnsi="Arial" w:cstheme="minorHAnsi"/>
      <w:color w:val="333333"/>
    </w:rPr>
  </w:style>
  <w:style w:type="character" w:styleId="FollowedHyperlink">
    <w:name w:val="FollowedHyperlink"/>
    <w:basedOn w:val="DefaultParagraphFont"/>
    <w:uiPriority w:val="99"/>
    <w:semiHidden/>
    <w:unhideWhenUsed/>
    <w:rsid w:val="008621BD"/>
    <w:rPr>
      <w:color w:val="28C4CC" w:themeColor="followedHyperlink"/>
      <w:u w:val="single"/>
    </w:rPr>
  </w:style>
  <w:style w:type="table" w:customStyle="1" w:styleId="TableGrid0">
    <w:name w:val="TableGrid"/>
    <w:rsid w:val="00CA672D"/>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character" w:customStyle="1" w:styleId="normaltextrun">
    <w:name w:val="normaltextrun"/>
    <w:basedOn w:val="DefaultParagraphFont"/>
    <w:rsid w:val="00DF154C"/>
  </w:style>
  <w:style w:type="paragraph" w:styleId="Revision">
    <w:name w:val="Revision"/>
    <w:hidden/>
    <w:uiPriority w:val="99"/>
    <w:semiHidden/>
    <w:rsid w:val="00F05309"/>
    <w:pPr>
      <w:spacing w:after="0" w:line="240" w:lineRule="auto"/>
    </w:pPr>
    <w:rPr>
      <w:rFonts w:ascii="Arial" w:hAnsi="Arial" w:cstheme="minorHAnsi"/>
      <w:color w:val="333333"/>
      <w:sz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0693">
      <w:bodyDiv w:val="1"/>
      <w:marLeft w:val="0"/>
      <w:marRight w:val="0"/>
      <w:marTop w:val="0"/>
      <w:marBottom w:val="0"/>
      <w:divBdr>
        <w:top w:val="none" w:sz="0" w:space="0" w:color="auto"/>
        <w:left w:val="none" w:sz="0" w:space="0" w:color="auto"/>
        <w:bottom w:val="none" w:sz="0" w:space="0" w:color="auto"/>
        <w:right w:val="none" w:sz="0" w:space="0" w:color="auto"/>
      </w:divBdr>
    </w:div>
    <w:div w:id="1297907486">
      <w:bodyDiv w:val="1"/>
      <w:marLeft w:val="0"/>
      <w:marRight w:val="0"/>
      <w:marTop w:val="0"/>
      <w:marBottom w:val="0"/>
      <w:divBdr>
        <w:top w:val="none" w:sz="0" w:space="0" w:color="auto"/>
        <w:left w:val="none" w:sz="0" w:space="0" w:color="auto"/>
        <w:bottom w:val="none" w:sz="0" w:space="0" w:color="auto"/>
        <w:right w:val="none" w:sz="0" w:space="0" w:color="auto"/>
      </w:divBdr>
    </w:div>
    <w:div w:id="1542134575">
      <w:bodyDiv w:val="1"/>
      <w:marLeft w:val="0"/>
      <w:marRight w:val="0"/>
      <w:marTop w:val="0"/>
      <w:marBottom w:val="0"/>
      <w:divBdr>
        <w:top w:val="none" w:sz="0" w:space="0" w:color="auto"/>
        <w:left w:val="none" w:sz="0" w:space="0" w:color="auto"/>
        <w:bottom w:val="none" w:sz="0" w:space="0" w:color="auto"/>
        <w:right w:val="none" w:sz="0" w:space="0" w:color="auto"/>
      </w:divBdr>
    </w:div>
    <w:div w:id="17951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u\OneDrive\manor%20green\Policy%20template%20bahn%20blue.dotx" TargetMode="External"/></Relationships>
</file>

<file path=word/theme/theme1.xml><?xml version="1.0" encoding="utf-8"?>
<a:theme xmlns:a="http://schemas.openxmlformats.org/drawingml/2006/main" name="Office Theme">
  <a:themeElements>
    <a:clrScheme name="Manor Green">
      <a:dk1>
        <a:srgbClr val="0C0C0C"/>
      </a:dk1>
      <a:lt1>
        <a:srgbClr val="528114"/>
      </a:lt1>
      <a:dk2>
        <a:srgbClr val="0C0C0C"/>
      </a:dk2>
      <a:lt2>
        <a:srgbClr val="FFFFFF"/>
      </a:lt2>
      <a:accent1>
        <a:srgbClr val="81CEC1"/>
      </a:accent1>
      <a:accent2>
        <a:srgbClr val="20409A"/>
      </a:accent2>
      <a:accent3>
        <a:srgbClr val="28C4CC"/>
      </a:accent3>
      <a:accent4>
        <a:srgbClr val="42BA97"/>
      </a:accent4>
      <a:accent5>
        <a:srgbClr val="3E8853"/>
      </a:accent5>
      <a:accent6>
        <a:srgbClr val="62A39F"/>
      </a:accent6>
      <a:hlink>
        <a:srgbClr val="20409A"/>
      </a:hlink>
      <a:folHlink>
        <a:srgbClr val="28C4C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Document</p:Name>
  <p:Description/>
  <p:Statement/>
  <p:PolicyItems>
    <p:PolicyItem featureId="Microsoft.Office.RecordsManagement.PolicyFeatures.Expiration" staticId="0x01010022EF1F015B2E7D4B8F33E4A081B36A12|645367742" UniqueId="ac318578-a4d8-4edc-95cd-ab2eeacb9ed5">
      <p:Name>Retention</p:Name>
      <p:Description>Automatic scheduling of content for processing, and performing a retention action on content that has reached its due date.</p:Description>
      <p:CustomData>
        <Schedules nextStageId="1">
          <Schedule type="Default">
            <stages/>
          </Schedule>
        </Schedules>
      </p:CustomData>
    </p:PolicyItem>
    <p:PolicyItem featureId="Microsoft.Office.RecordsManagement.PolicyFeatures.PolicyAudit" staticId="0x01010022EF1F015B2E7D4B8F33E4A081B36A12|1665009279" UniqueId="11f5045f-9630-4159-8018-8e004e08339c">
      <p:Name>Auditing</p:Name>
      <p:Description>Audits user actions on documents and list items to the Audit Log.</p:Description>
      <p:CustomData>
        <Audit>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204660147F82774DAF24ED829309AA8C" ma:contentTypeVersion="170" ma:contentTypeDescription="Create a new document." ma:contentTypeScope="" ma:versionID="0c9ead8677ee89c01f146d77af260a27">
  <xsd:schema xmlns:xsd="http://www.w3.org/2001/XMLSchema" xmlns:xs="http://www.w3.org/2001/XMLSchema" xmlns:p="http://schemas.microsoft.com/office/2006/metadata/properties" xmlns:ns1="http://schemas.microsoft.com/sharepoint/v3" xmlns:ns2="0d9deb96-bd99-4890-a7ac-91edac703edb" xmlns:ns3="2923ea80-f47d-4999-a5cd-841c350b8833" xmlns:ns4="8485c549-fff5-48ea-8e15-05869cd23432" targetNamespace="http://schemas.microsoft.com/office/2006/metadata/properties" ma:root="true" ma:fieldsID="47fa33a075b6e5400ab8896820f9b5d8" ns1:_="" ns2:_="" ns3:_="" ns4:_="">
    <xsd:import namespace="http://schemas.microsoft.com/sharepoint/v3"/>
    <xsd:import namespace="0d9deb96-bd99-4890-a7ac-91edac703edb"/>
    <xsd:import namespace="2923ea80-f47d-4999-a5cd-841c350b8833"/>
    <xsd:import namespace="8485c549-fff5-48ea-8e15-05869cd23432"/>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1:_dlc_Exempt" minOccurs="0"/>
                <xsd:element ref="ns1:_dlc_ExpireDateSaved" minOccurs="0"/>
                <xsd:element ref="ns1:_dlc_ExpireDate" minOccurs="0"/>
                <xsd:element ref="ns2:_dlc_DocId" minOccurs="0"/>
                <xsd:element ref="ns2:_dlc_DocIdUrl" minOccurs="0"/>
                <xsd:element ref="ns2:_dlc_DocIdPersistId" minOccurs="0"/>
                <xsd:element ref="ns2:LastSharedByUser" minOccurs="0"/>
                <xsd:element ref="ns2:LastSharedByTime" minOccurs="0"/>
                <xsd:element ref="ns3:MediaServiceMetadata" minOccurs="0"/>
                <xsd:element ref="ns3: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lcf76f155ced4ddcb4097134ff3c332f"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description="" ma:hidden="true" ma:internalName="_dlc_Exempt" ma:readOnly="true">
      <xsd:simpleType>
        <xsd:restriction base="dms:Unknown"/>
      </xsd:simpleType>
    </xsd:element>
    <xsd:element name="_dlc_ExpireDateSaved" ma:index="14" nillable="true" ma:displayName="Original Expiration Date" ma:description=""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9deb96-bd99-4890-a7ac-91edac703e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41ae45fd-d3af-4942-b66e-27cb0d00c6ec"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2c290d9c-b6ca-4004-b3a7-41ce6f0d1479}" ma:internalName="TaxCatchAll" ma:showField="CatchAllData" ma:web="0d9deb96-bd99-4890-a7ac-91edac703edb">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23ea80-f47d-4999-a5cd-841c350b883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5c549-fff5-48ea-8e15-05869cd23432"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1ae45fd-d3af-4942-b66e-27cb0d00c6ec"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d9deb96-bd99-4890-a7ac-91edac703edb" xsi:nil="true"/>
    <lcf76f155ced4ddcb4097134ff3c332f xmlns="8485c549-fff5-48ea-8e15-05869cd23432">
      <Terms xmlns="http://schemas.microsoft.com/office/infopath/2007/PartnerControls"/>
    </lcf76f155ced4ddcb4097134ff3c332f>
    <TaxKeywordTaxHTField xmlns="0d9deb96-bd99-4890-a7ac-91edac703edb">
      <Terms xmlns="http://schemas.microsoft.com/office/infopath/2007/PartnerControls"/>
    </TaxKeywordTaxHTField>
    <_dlc_DocId xmlns="0d9deb96-bd99-4890-a7ac-91edac703edb">DR56MZFK33TQ-1349386843-2051</_dlc_DocId>
    <_dlc_DocIdUrl xmlns="0d9deb96-bd99-4890-a7ac-91edac703edb">
      <Url>https://manorgreenschool.sharepoint.com/partners/Gov/_layouts/15/DocIdRedir.aspx?ID=DR56MZFK33TQ-1349386843-2051</Url>
      <Description>DR56MZFK33TQ-1349386843-2051</Description>
    </_dlc_DocIdUrl>
  </documentManagement>
</p:properties>
</file>

<file path=customXml/itemProps1.xml><?xml version="1.0" encoding="utf-8"?>
<ds:datastoreItem xmlns:ds="http://schemas.openxmlformats.org/officeDocument/2006/customXml" ds:itemID="{69302EB8-44BB-4C39-B081-CE23DAD27E75}">
  <ds:schemaRefs>
    <ds:schemaRef ds:uri="http://schemas.microsoft.com/sharepoint/v3/contenttype/forms"/>
  </ds:schemaRefs>
</ds:datastoreItem>
</file>

<file path=customXml/itemProps2.xml><?xml version="1.0" encoding="utf-8"?>
<ds:datastoreItem xmlns:ds="http://schemas.openxmlformats.org/officeDocument/2006/customXml" ds:itemID="{B80DD4A5-B020-422E-AD1B-B2B70340D581}">
  <ds:schemaRefs>
    <ds:schemaRef ds:uri="http://schemas.microsoft.com/sharepoint/events"/>
  </ds:schemaRefs>
</ds:datastoreItem>
</file>

<file path=customXml/itemProps3.xml><?xml version="1.0" encoding="utf-8"?>
<ds:datastoreItem xmlns:ds="http://schemas.openxmlformats.org/officeDocument/2006/customXml" ds:itemID="{2BC030DD-B1CB-4951-98E0-194A56E08959}">
  <ds:schemaRefs>
    <ds:schemaRef ds:uri="office.server.policy"/>
  </ds:schemaRefs>
</ds:datastoreItem>
</file>

<file path=customXml/itemProps4.xml><?xml version="1.0" encoding="utf-8"?>
<ds:datastoreItem xmlns:ds="http://schemas.openxmlformats.org/officeDocument/2006/customXml" ds:itemID="{CC512D1F-6CBC-44F7-8A87-FED46E9A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9deb96-bd99-4890-a7ac-91edac703edb"/>
    <ds:schemaRef ds:uri="2923ea80-f47d-4999-a5cd-841c350b8833"/>
    <ds:schemaRef ds:uri="8485c549-fff5-48ea-8e15-05869cd23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4E3047-0A07-47E1-8A79-544F916E5469}">
  <ds:schemaRefs>
    <ds:schemaRef ds:uri="http://schemas.microsoft.com/office/2006/metadata/properties"/>
    <ds:schemaRef ds:uri="http://schemas.microsoft.com/office/infopath/2007/PartnerControls"/>
    <ds:schemaRef ds:uri="0d9deb96-bd99-4890-a7ac-91edac703edb"/>
    <ds:schemaRef ds:uri="8485c549-fff5-48ea-8e15-05869cd23432"/>
  </ds:schemaRefs>
</ds:datastoreItem>
</file>

<file path=docProps/app.xml><?xml version="1.0" encoding="utf-8"?>
<Properties xmlns="http://schemas.openxmlformats.org/officeDocument/2006/extended-properties" xmlns:vt="http://schemas.openxmlformats.org/officeDocument/2006/docPropsVTypes">
  <Template>Policy template bahn blue</Template>
  <TotalTime>1</TotalTime>
  <Pages>9</Pages>
  <Words>2228</Words>
  <Characters>12700</Characters>
  <Application>Microsoft Office Word</Application>
  <DocSecurity>0</DocSecurity>
  <Lines>105</Lines>
  <Paragraphs>29</Paragraphs>
  <ScaleCrop>false</ScaleCrop>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Hartup</dc:creator>
  <cp:keywords/>
  <dc:description/>
  <cp:lastModifiedBy>Charlotte Deer</cp:lastModifiedBy>
  <cp:revision>2</cp:revision>
  <cp:lastPrinted>2024-06-19T15:06:00Z</cp:lastPrinted>
  <dcterms:created xsi:type="dcterms:W3CDTF">2025-11-11T11:12:00Z</dcterms:created>
  <dcterms:modified xsi:type="dcterms:W3CDTF">2025-11-11T11:12:00Z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0x010100204660147F82774DAF24ED829309AA8C</vt:lpwstr>
  </property>
  <property fmtid="{D5CDD505-2E9C-101B-9397-08002B2CF9AE}" pid="3" name="_dlc_DocIdItemGuid">
    <vt:lpwstr>d002c1f4-a365-4ea8-93bc-14a4ea104d3d</vt:lpwstr>
  </property>
  <property fmtid="{D5CDD505-2E9C-101B-9397-08002B2CF9AE}" pid="4" name="TaxKeyword">
    <vt:lpwstr/>
  </property>
  <property fmtid="{D5CDD505-2E9C-101B-9397-08002B2CF9AE}" pid="5" name="MediaServiceImageTags">
    <vt:lpwstr/>
  </property>
</Properties>
</file>